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1C6D" w14:textId="77777777" w:rsidR="003B3A9C" w:rsidRDefault="003B3A9C"/>
    <w:tbl>
      <w:tblPr>
        <w:tblW w:w="0" w:type="auto"/>
        <w:tblLook w:val="04A0" w:firstRow="1" w:lastRow="0" w:firstColumn="1" w:lastColumn="0" w:noHBand="0" w:noVBand="1"/>
      </w:tblPr>
      <w:tblGrid>
        <w:gridCol w:w="2348"/>
        <w:gridCol w:w="3939"/>
        <w:gridCol w:w="1679"/>
        <w:gridCol w:w="1394"/>
      </w:tblGrid>
      <w:tr w:rsidR="00F80A6B" w14:paraId="3489C48F" w14:textId="77777777" w:rsidTr="00F80A6B">
        <w:tc>
          <w:tcPr>
            <w:tcW w:w="2348" w:type="dxa"/>
            <w:vMerge w:val="restart"/>
            <w:shd w:val="clear" w:color="auto" w:fill="auto"/>
          </w:tcPr>
          <w:p w14:paraId="12AB81D2" w14:textId="77777777"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City of Huron</w:t>
            </w:r>
          </w:p>
          <w:p w14:paraId="589FFF06" w14:textId="77777777"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10 Waterworks Drive</w:t>
            </w:r>
          </w:p>
          <w:p w14:paraId="0D0769B1" w14:textId="77777777"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Huron, OH 44839</w:t>
            </w:r>
          </w:p>
          <w:p w14:paraId="251E5C00" w14:textId="706E5CFA" w:rsidR="00F80A6B" w:rsidRDefault="00F80A6B" w:rsidP="00AB1C0D">
            <w:pPr>
              <w:pStyle w:val="BodyTextIndent"/>
              <w:tabs>
                <w:tab w:val="left" w:pos="720"/>
                <w:tab w:val="left" w:pos="1440"/>
                <w:tab w:val="left" w:pos="2160"/>
                <w:tab w:val="left" w:pos="2880"/>
                <w:tab w:val="left" w:pos="7395"/>
              </w:tabs>
              <w:ind w:left="0"/>
              <w:jc w:val="both"/>
              <w:rPr>
                <w:rFonts w:ascii="Calibri" w:hAnsi="Calibri" w:cs="Calibri"/>
                <w:sz w:val="22"/>
                <w:szCs w:val="22"/>
              </w:rPr>
            </w:pPr>
            <w:r>
              <w:rPr>
                <w:rFonts w:ascii="Calibri" w:hAnsi="Calibri" w:cs="Calibri"/>
                <w:sz w:val="22"/>
                <w:szCs w:val="22"/>
              </w:rPr>
              <w:t>Ph: 419-433-9502</w:t>
            </w:r>
          </w:p>
        </w:tc>
        <w:tc>
          <w:tcPr>
            <w:tcW w:w="3939" w:type="dxa"/>
            <w:shd w:val="clear" w:color="auto" w:fill="auto"/>
          </w:tcPr>
          <w:p w14:paraId="18BC29AB" w14:textId="766B59F6"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1679" w:type="dxa"/>
            <w:shd w:val="clear" w:color="auto" w:fill="auto"/>
          </w:tcPr>
          <w:p w14:paraId="05974B68" w14:textId="7DD42D88"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Bid Due Date</w:t>
            </w:r>
          </w:p>
        </w:tc>
        <w:tc>
          <w:tcPr>
            <w:tcW w:w="1394" w:type="dxa"/>
            <w:tcBorders>
              <w:bottom w:val="single" w:sz="4" w:space="0" w:color="auto"/>
            </w:tcBorders>
            <w:shd w:val="clear" w:color="auto" w:fill="auto"/>
          </w:tcPr>
          <w:p w14:paraId="183496CC" w14:textId="083DB24F" w:rsidR="00F80A6B" w:rsidRDefault="00943DE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9/</w:t>
            </w:r>
            <w:r w:rsidR="001F7D80">
              <w:rPr>
                <w:rFonts w:ascii="Calibri" w:hAnsi="Calibri" w:cs="Calibri"/>
                <w:sz w:val="22"/>
                <w:szCs w:val="22"/>
              </w:rPr>
              <w:t>30</w:t>
            </w:r>
            <w:r>
              <w:rPr>
                <w:rFonts w:ascii="Calibri" w:hAnsi="Calibri" w:cs="Calibri"/>
                <w:sz w:val="22"/>
                <w:szCs w:val="22"/>
              </w:rPr>
              <w:t>/2022</w:t>
            </w:r>
          </w:p>
        </w:tc>
      </w:tr>
      <w:tr w:rsidR="00F80A6B" w:rsidRPr="008E79D8" w14:paraId="5FAD94A7" w14:textId="77777777" w:rsidTr="00F80A6B">
        <w:tc>
          <w:tcPr>
            <w:tcW w:w="2348" w:type="dxa"/>
            <w:vMerge/>
            <w:shd w:val="clear" w:color="auto" w:fill="auto"/>
          </w:tcPr>
          <w:p w14:paraId="2446817C" w14:textId="4022D0A8" w:rsidR="00F80A6B" w:rsidRDefault="00F80A6B" w:rsidP="00AB1C0D">
            <w:pPr>
              <w:pStyle w:val="BodyTextIndent"/>
              <w:tabs>
                <w:tab w:val="left" w:pos="720"/>
                <w:tab w:val="left" w:pos="1440"/>
                <w:tab w:val="left" w:pos="2160"/>
                <w:tab w:val="left" w:pos="2880"/>
                <w:tab w:val="left" w:pos="7395"/>
              </w:tabs>
              <w:ind w:left="0"/>
              <w:jc w:val="both"/>
              <w:rPr>
                <w:rFonts w:ascii="Calibri" w:hAnsi="Calibri" w:cs="Calibri"/>
                <w:sz w:val="22"/>
                <w:szCs w:val="22"/>
              </w:rPr>
            </w:pPr>
          </w:p>
        </w:tc>
        <w:tc>
          <w:tcPr>
            <w:tcW w:w="3939" w:type="dxa"/>
            <w:shd w:val="clear" w:color="auto" w:fill="auto"/>
          </w:tcPr>
          <w:p w14:paraId="3FE23C3A" w14:textId="77777777"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1679" w:type="dxa"/>
            <w:shd w:val="clear" w:color="auto" w:fill="auto"/>
          </w:tcPr>
          <w:p w14:paraId="652D502A" w14:textId="0F266AD5"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Project Name</w:t>
            </w:r>
          </w:p>
        </w:tc>
        <w:tc>
          <w:tcPr>
            <w:tcW w:w="1394" w:type="dxa"/>
            <w:tcBorders>
              <w:top w:val="single" w:sz="4" w:space="0" w:color="auto"/>
              <w:bottom w:val="single" w:sz="4" w:space="0" w:color="auto"/>
            </w:tcBorders>
            <w:shd w:val="clear" w:color="auto" w:fill="auto"/>
          </w:tcPr>
          <w:p w14:paraId="166945F5" w14:textId="16B58EAF" w:rsidR="00F80A6B" w:rsidRPr="008E79D8"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lang w:val="fr-FR"/>
              </w:rPr>
            </w:pPr>
            <w:r>
              <w:rPr>
                <w:rFonts w:ascii="Calibri" w:hAnsi="Calibri" w:cs="Calibri"/>
                <w:sz w:val="22"/>
                <w:szCs w:val="22"/>
                <w:lang w:val="fr-FR"/>
              </w:rPr>
              <w:t>WTP Boiler Replacement</w:t>
            </w:r>
          </w:p>
        </w:tc>
      </w:tr>
      <w:tr w:rsidR="00F80A6B" w14:paraId="06776A72" w14:textId="77777777" w:rsidTr="00F80A6B">
        <w:tc>
          <w:tcPr>
            <w:tcW w:w="2348" w:type="dxa"/>
            <w:vMerge/>
            <w:shd w:val="clear" w:color="auto" w:fill="auto"/>
          </w:tcPr>
          <w:p w14:paraId="212CC3E7" w14:textId="6E67942E" w:rsidR="00F80A6B" w:rsidRDefault="00F80A6B" w:rsidP="00AB1C0D">
            <w:pPr>
              <w:pStyle w:val="BodyTextIndent"/>
              <w:tabs>
                <w:tab w:val="left" w:pos="720"/>
                <w:tab w:val="left" w:pos="1440"/>
                <w:tab w:val="left" w:pos="2160"/>
                <w:tab w:val="left" w:pos="2880"/>
                <w:tab w:val="left" w:pos="7395"/>
              </w:tabs>
              <w:ind w:left="0"/>
              <w:jc w:val="both"/>
              <w:rPr>
                <w:rFonts w:ascii="Calibri" w:hAnsi="Calibri" w:cs="Calibri"/>
                <w:sz w:val="22"/>
                <w:szCs w:val="22"/>
              </w:rPr>
            </w:pPr>
          </w:p>
        </w:tc>
        <w:tc>
          <w:tcPr>
            <w:tcW w:w="3939" w:type="dxa"/>
            <w:shd w:val="clear" w:color="auto" w:fill="auto"/>
          </w:tcPr>
          <w:p w14:paraId="4D644AB6" w14:textId="77777777"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1679" w:type="dxa"/>
            <w:shd w:val="clear" w:color="auto" w:fill="auto"/>
          </w:tcPr>
          <w:p w14:paraId="1B930122" w14:textId="72B30BAF"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Project Location</w:t>
            </w:r>
          </w:p>
        </w:tc>
        <w:tc>
          <w:tcPr>
            <w:tcW w:w="1394" w:type="dxa"/>
            <w:tcBorders>
              <w:top w:val="single" w:sz="4" w:space="0" w:color="auto"/>
              <w:bottom w:val="single" w:sz="4" w:space="0" w:color="auto"/>
            </w:tcBorders>
            <w:shd w:val="clear" w:color="auto" w:fill="auto"/>
          </w:tcPr>
          <w:p w14:paraId="719F4718" w14:textId="241E5444"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Huron Water Plant</w:t>
            </w:r>
          </w:p>
        </w:tc>
      </w:tr>
      <w:tr w:rsidR="00F80A6B" w14:paraId="05AF3217" w14:textId="77777777" w:rsidTr="00F80A6B">
        <w:tc>
          <w:tcPr>
            <w:tcW w:w="2348" w:type="dxa"/>
            <w:vMerge/>
            <w:shd w:val="clear" w:color="auto" w:fill="auto"/>
          </w:tcPr>
          <w:p w14:paraId="2E3B3B4E" w14:textId="5733D60A"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3939" w:type="dxa"/>
            <w:shd w:val="clear" w:color="auto" w:fill="auto"/>
          </w:tcPr>
          <w:p w14:paraId="315EF967" w14:textId="77777777"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1679" w:type="dxa"/>
            <w:shd w:val="clear" w:color="auto" w:fill="auto"/>
          </w:tcPr>
          <w:p w14:paraId="2392A4A2" w14:textId="77777777"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1394" w:type="dxa"/>
            <w:tcBorders>
              <w:top w:val="single" w:sz="4" w:space="0" w:color="auto"/>
            </w:tcBorders>
            <w:shd w:val="clear" w:color="auto" w:fill="auto"/>
          </w:tcPr>
          <w:p w14:paraId="4BC2A7E1" w14:textId="77777777" w:rsidR="00F80A6B" w:rsidRDefault="00F80A6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F80A6B" w14:paraId="79BF231E" w14:textId="77777777" w:rsidTr="00F80A6B">
        <w:tc>
          <w:tcPr>
            <w:tcW w:w="2348" w:type="dxa"/>
            <w:shd w:val="clear" w:color="auto" w:fill="auto"/>
          </w:tcPr>
          <w:p w14:paraId="2D215D8B" w14:textId="77777777" w:rsidR="001B4F2B" w:rsidRDefault="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3939" w:type="dxa"/>
            <w:shd w:val="clear" w:color="auto" w:fill="auto"/>
          </w:tcPr>
          <w:p w14:paraId="740E7862" w14:textId="77777777" w:rsidR="001B4F2B" w:rsidRDefault="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1679" w:type="dxa"/>
            <w:shd w:val="clear" w:color="auto" w:fill="auto"/>
          </w:tcPr>
          <w:p w14:paraId="6A2D2E1A" w14:textId="77777777" w:rsidR="001B4F2B" w:rsidRDefault="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1394" w:type="dxa"/>
            <w:shd w:val="clear" w:color="auto" w:fill="auto"/>
          </w:tcPr>
          <w:p w14:paraId="624E87DD" w14:textId="77777777" w:rsidR="001B4F2B" w:rsidRDefault="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bl>
    <w:p w14:paraId="62CF3FC8" w14:textId="7E0CBD75" w:rsidR="001B5C42" w:rsidRDefault="001B5C42"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PROJECT DESCRIPTION:</w:t>
      </w:r>
    </w:p>
    <w:p w14:paraId="49CD2C29" w14:textId="5F240812" w:rsidR="001410DF" w:rsidRDefault="001410DF"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045678F4" w14:textId="2AF750E8" w:rsidR="001410DF" w:rsidRDefault="001410DF"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The project includes the removal, replacement, and installation of the boiler heating system at the Huron Water Filtration Plant.  The current three (3) wall mounted boilers will be removed by the contractor and replaced by wall or floor mounted boilers capable of producing at minimum the same total BTU heating capacity as the sum of the existing three</w:t>
      </w:r>
      <w:r w:rsidR="00E4269D">
        <w:rPr>
          <w:rFonts w:ascii="Calibri" w:hAnsi="Calibri" w:cs="Calibri"/>
          <w:sz w:val="22"/>
          <w:szCs w:val="22"/>
        </w:rPr>
        <w:t xml:space="preserve"> boilers.  All fittings, components, and parts necessary to complete this removal and installation shall be included in the bid cost.  Existing piping and unit heaters throughout the facility to remain and are not part of this project.</w:t>
      </w:r>
    </w:p>
    <w:p w14:paraId="6CE7A068" w14:textId="0D01A49B" w:rsidR="001222FE" w:rsidRDefault="001222F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70376B37" w14:textId="1E822BAF" w:rsidR="001B5C42" w:rsidRDefault="001222F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 xml:space="preserve">A walkthrough of the facility will take place on Wednesday, August </w:t>
      </w:r>
      <w:r w:rsidR="00867C81">
        <w:rPr>
          <w:rFonts w:ascii="Calibri" w:hAnsi="Calibri" w:cs="Calibri"/>
          <w:sz w:val="22"/>
          <w:szCs w:val="22"/>
        </w:rPr>
        <w:t>31</w:t>
      </w:r>
      <w:r w:rsidR="00867C81" w:rsidRPr="00867C81">
        <w:rPr>
          <w:rFonts w:ascii="Calibri" w:hAnsi="Calibri" w:cs="Calibri"/>
          <w:sz w:val="22"/>
          <w:szCs w:val="22"/>
          <w:vertAlign w:val="superscript"/>
        </w:rPr>
        <w:t>st</w:t>
      </w:r>
      <w:r w:rsidR="00867C81">
        <w:rPr>
          <w:rFonts w:ascii="Calibri" w:hAnsi="Calibri" w:cs="Calibri"/>
          <w:sz w:val="22"/>
          <w:szCs w:val="22"/>
        </w:rPr>
        <w:t xml:space="preserve"> at 12:00pm.</w:t>
      </w:r>
    </w:p>
    <w:p w14:paraId="706249C5" w14:textId="77777777" w:rsidR="001B5C42" w:rsidRDefault="001B5C42"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0D9BD70B" w14:textId="77777777" w:rsidR="001B5C42" w:rsidRDefault="001B5C42"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34215BAD" w14:textId="05B50C0C" w:rsidR="00923C57" w:rsidRDefault="00BD34A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SUBMITTED BY (Contractor)</w:t>
      </w:r>
    </w:p>
    <w:p w14:paraId="297E2EEE" w14:textId="47341D1A" w:rsidR="00BD34AE" w:rsidRDefault="00BD34A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6769"/>
      </w:tblGrid>
      <w:tr w:rsidR="00547FD1" w14:paraId="05887DAA" w14:textId="77777777">
        <w:tc>
          <w:tcPr>
            <w:tcW w:w="2628" w:type="dxa"/>
            <w:tcBorders>
              <w:top w:val="nil"/>
              <w:left w:val="nil"/>
              <w:bottom w:val="nil"/>
              <w:right w:val="nil"/>
            </w:tcBorders>
            <w:shd w:val="clear" w:color="auto" w:fill="auto"/>
          </w:tcPr>
          <w:p w14:paraId="34C50BF8" w14:textId="6D7D42E8"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Company Name</w:t>
            </w:r>
            <w:r w:rsidR="00141C4D">
              <w:rPr>
                <w:rFonts w:ascii="Calibri" w:hAnsi="Calibri" w:cs="Calibri"/>
                <w:sz w:val="22"/>
                <w:szCs w:val="22"/>
              </w:rPr>
              <w:t>:</w:t>
            </w:r>
          </w:p>
        </w:tc>
        <w:tc>
          <w:tcPr>
            <w:tcW w:w="6948" w:type="dxa"/>
            <w:tcBorders>
              <w:top w:val="nil"/>
              <w:left w:val="nil"/>
              <w:bottom w:val="single" w:sz="4" w:space="0" w:color="auto"/>
              <w:right w:val="nil"/>
            </w:tcBorders>
            <w:shd w:val="clear" w:color="auto" w:fill="auto"/>
          </w:tcPr>
          <w:p w14:paraId="06690243"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1DF64A80" w14:textId="77777777">
        <w:tc>
          <w:tcPr>
            <w:tcW w:w="2628" w:type="dxa"/>
            <w:tcBorders>
              <w:top w:val="nil"/>
              <w:left w:val="nil"/>
              <w:bottom w:val="nil"/>
              <w:right w:val="nil"/>
            </w:tcBorders>
            <w:shd w:val="clear" w:color="auto" w:fill="auto"/>
          </w:tcPr>
          <w:p w14:paraId="60499482"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6948" w:type="dxa"/>
            <w:tcBorders>
              <w:top w:val="single" w:sz="4" w:space="0" w:color="auto"/>
              <w:left w:val="nil"/>
              <w:bottom w:val="nil"/>
              <w:right w:val="nil"/>
            </w:tcBorders>
            <w:shd w:val="clear" w:color="auto" w:fill="auto"/>
          </w:tcPr>
          <w:p w14:paraId="01D33073"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66DA9000" w14:textId="77777777">
        <w:tc>
          <w:tcPr>
            <w:tcW w:w="2628" w:type="dxa"/>
            <w:tcBorders>
              <w:top w:val="nil"/>
              <w:left w:val="nil"/>
              <w:bottom w:val="nil"/>
              <w:right w:val="nil"/>
            </w:tcBorders>
            <w:shd w:val="clear" w:color="auto" w:fill="auto"/>
          </w:tcPr>
          <w:p w14:paraId="0C94D61D" w14:textId="797CB57D"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Company Address</w:t>
            </w:r>
            <w:r w:rsidR="00141C4D">
              <w:rPr>
                <w:rFonts w:ascii="Calibri" w:hAnsi="Calibri" w:cs="Calibri"/>
                <w:sz w:val="22"/>
                <w:szCs w:val="22"/>
              </w:rPr>
              <w:t>:</w:t>
            </w:r>
          </w:p>
        </w:tc>
        <w:tc>
          <w:tcPr>
            <w:tcW w:w="6948" w:type="dxa"/>
            <w:tcBorders>
              <w:top w:val="nil"/>
              <w:left w:val="nil"/>
              <w:bottom w:val="single" w:sz="4" w:space="0" w:color="auto"/>
              <w:right w:val="nil"/>
            </w:tcBorders>
            <w:shd w:val="clear" w:color="auto" w:fill="auto"/>
          </w:tcPr>
          <w:p w14:paraId="44E6D733"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547A8117" w14:textId="77777777">
        <w:tc>
          <w:tcPr>
            <w:tcW w:w="2628" w:type="dxa"/>
            <w:tcBorders>
              <w:top w:val="nil"/>
              <w:left w:val="nil"/>
              <w:bottom w:val="nil"/>
              <w:right w:val="nil"/>
            </w:tcBorders>
            <w:shd w:val="clear" w:color="auto" w:fill="auto"/>
          </w:tcPr>
          <w:p w14:paraId="69D32CFC"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6948" w:type="dxa"/>
            <w:tcBorders>
              <w:top w:val="single" w:sz="4" w:space="0" w:color="auto"/>
              <w:left w:val="nil"/>
              <w:bottom w:val="nil"/>
              <w:right w:val="nil"/>
            </w:tcBorders>
            <w:shd w:val="clear" w:color="auto" w:fill="auto"/>
          </w:tcPr>
          <w:p w14:paraId="6571A958"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507C8F31" w14:textId="77777777">
        <w:tc>
          <w:tcPr>
            <w:tcW w:w="2628" w:type="dxa"/>
            <w:tcBorders>
              <w:top w:val="nil"/>
              <w:left w:val="nil"/>
              <w:bottom w:val="nil"/>
              <w:right w:val="nil"/>
            </w:tcBorders>
            <w:shd w:val="clear" w:color="auto" w:fill="auto"/>
          </w:tcPr>
          <w:p w14:paraId="7AB72D50" w14:textId="404B7C50"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Company Telephone</w:t>
            </w:r>
            <w:r w:rsidR="00141C4D">
              <w:rPr>
                <w:rFonts w:ascii="Calibri" w:hAnsi="Calibri" w:cs="Calibri"/>
                <w:sz w:val="22"/>
                <w:szCs w:val="22"/>
              </w:rPr>
              <w:t>:</w:t>
            </w:r>
          </w:p>
        </w:tc>
        <w:tc>
          <w:tcPr>
            <w:tcW w:w="6948" w:type="dxa"/>
            <w:tcBorders>
              <w:top w:val="nil"/>
              <w:left w:val="nil"/>
              <w:bottom w:val="single" w:sz="4" w:space="0" w:color="auto"/>
              <w:right w:val="nil"/>
            </w:tcBorders>
            <w:shd w:val="clear" w:color="auto" w:fill="auto"/>
          </w:tcPr>
          <w:p w14:paraId="60524DB9"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3E6E805A" w14:textId="77777777">
        <w:tc>
          <w:tcPr>
            <w:tcW w:w="2628" w:type="dxa"/>
            <w:tcBorders>
              <w:top w:val="nil"/>
              <w:left w:val="nil"/>
              <w:bottom w:val="nil"/>
              <w:right w:val="nil"/>
            </w:tcBorders>
            <w:shd w:val="clear" w:color="auto" w:fill="auto"/>
          </w:tcPr>
          <w:p w14:paraId="558E3499"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6948" w:type="dxa"/>
            <w:tcBorders>
              <w:top w:val="single" w:sz="4" w:space="0" w:color="auto"/>
              <w:left w:val="nil"/>
              <w:bottom w:val="nil"/>
              <w:right w:val="nil"/>
            </w:tcBorders>
            <w:shd w:val="clear" w:color="auto" w:fill="auto"/>
          </w:tcPr>
          <w:p w14:paraId="4B84BDB4"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3D69FBE8" w14:textId="77777777">
        <w:tc>
          <w:tcPr>
            <w:tcW w:w="2628" w:type="dxa"/>
            <w:tcBorders>
              <w:top w:val="nil"/>
              <w:left w:val="nil"/>
              <w:bottom w:val="nil"/>
              <w:right w:val="nil"/>
            </w:tcBorders>
            <w:shd w:val="clear" w:color="auto" w:fill="auto"/>
          </w:tcPr>
          <w:p w14:paraId="303ECDFE" w14:textId="2AECE54D"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Primary Contact Name</w:t>
            </w:r>
            <w:r w:rsidR="00141C4D">
              <w:rPr>
                <w:rFonts w:ascii="Calibri" w:hAnsi="Calibri" w:cs="Calibri"/>
                <w:sz w:val="22"/>
                <w:szCs w:val="22"/>
              </w:rPr>
              <w:t>:</w:t>
            </w:r>
          </w:p>
        </w:tc>
        <w:tc>
          <w:tcPr>
            <w:tcW w:w="6948" w:type="dxa"/>
            <w:tcBorders>
              <w:top w:val="nil"/>
              <w:left w:val="nil"/>
              <w:bottom w:val="single" w:sz="4" w:space="0" w:color="auto"/>
              <w:right w:val="nil"/>
            </w:tcBorders>
            <w:shd w:val="clear" w:color="auto" w:fill="auto"/>
          </w:tcPr>
          <w:p w14:paraId="7471662F"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141C4D" w14:paraId="2BEF4217" w14:textId="77777777">
        <w:tc>
          <w:tcPr>
            <w:tcW w:w="2628" w:type="dxa"/>
            <w:tcBorders>
              <w:top w:val="nil"/>
              <w:left w:val="nil"/>
              <w:bottom w:val="nil"/>
              <w:right w:val="nil"/>
            </w:tcBorders>
            <w:shd w:val="clear" w:color="auto" w:fill="auto"/>
          </w:tcPr>
          <w:p w14:paraId="7B1AA0CE" w14:textId="77777777" w:rsidR="00141C4D" w:rsidRDefault="00141C4D">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6948" w:type="dxa"/>
            <w:tcBorders>
              <w:top w:val="single" w:sz="4" w:space="0" w:color="auto"/>
              <w:left w:val="nil"/>
              <w:bottom w:val="nil"/>
              <w:right w:val="nil"/>
            </w:tcBorders>
            <w:shd w:val="clear" w:color="auto" w:fill="auto"/>
          </w:tcPr>
          <w:p w14:paraId="4797F719" w14:textId="77777777" w:rsidR="00141C4D" w:rsidRDefault="00141C4D">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7D92E97E" w14:textId="77777777">
        <w:tc>
          <w:tcPr>
            <w:tcW w:w="2628" w:type="dxa"/>
            <w:tcBorders>
              <w:top w:val="nil"/>
              <w:left w:val="nil"/>
              <w:bottom w:val="nil"/>
              <w:right w:val="nil"/>
            </w:tcBorders>
            <w:shd w:val="clear" w:color="auto" w:fill="auto"/>
          </w:tcPr>
          <w:p w14:paraId="108268D7" w14:textId="5D258573"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Primary Contact Email</w:t>
            </w:r>
            <w:r w:rsidR="00141C4D">
              <w:rPr>
                <w:rFonts w:ascii="Calibri" w:hAnsi="Calibri" w:cs="Calibri"/>
                <w:sz w:val="22"/>
                <w:szCs w:val="22"/>
              </w:rPr>
              <w:t>:</w:t>
            </w:r>
          </w:p>
        </w:tc>
        <w:tc>
          <w:tcPr>
            <w:tcW w:w="6948" w:type="dxa"/>
            <w:tcBorders>
              <w:top w:val="nil"/>
              <w:left w:val="nil"/>
              <w:bottom w:val="single" w:sz="4" w:space="0" w:color="auto"/>
              <w:right w:val="nil"/>
            </w:tcBorders>
            <w:shd w:val="clear" w:color="auto" w:fill="auto"/>
          </w:tcPr>
          <w:p w14:paraId="75FCC809" w14:textId="77777777" w:rsidR="00BD34AE" w:rsidRDefault="00BD34AE">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bl>
    <w:p w14:paraId="354D4C2E" w14:textId="5218026E" w:rsidR="00BD34AE" w:rsidRDefault="00BD34A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7E220F93" w14:textId="77CAADA6" w:rsidR="00141C4D" w:rsidRDefault="00141C4D"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r>
        <w:rPr>
          <w:rFonts w:ascii="Calibri" w:hAnsi="Calibri" w:cs="Calibri"/>
          <w:i/>
          <w:iCs/>
          <w:sz w:val="22"/>
          <w:szCs w:val="22"/>
        </w:rPr>
        <w:t>Having inspected the site and the conditions affecting or governing the construction and completion of said project, the undersigned being totally familiar with the location and scope of work described proposed to furnish all materials, labor, equipment</w:t>
      </w:r>
      <w:r w:rsidR="001B5C42">
        <w:rPr>
          <w:rFonts w:ascii="Calibri" w:hAnsi="Calibri" w:cs="Calibri"/>
          <w:i/>
          <w:iCs/>
          <w:sz w:val="22"/>
          <w:szCs w:val="22"/>
        </w:rPr>
        <w:t>, supervision, and insurance to complete said work.</w:t>
      </w:r>
    </w:p>
    <w:p w14:paraId="3574B2B1" w14:textId="58F7EDAA" w:rsidR="001B5C42" w:rsidRDefault="001B5C42"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794E74D2" w14:textId="44855D14" w:rsidR="00570E8C" w:rsidRDefault="00570E8C"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Bid Response Description:</w:t>
      </w:r>
    </w:p>
    <w:p w14:paraId="4B508F99" w14:textId="6CA1B76C" w:rsidR="000364A1" w:rsidRDefault="000364A1"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13069815" w14:textId="77777777" w:rsidR="000364A1" w:rsidRDefault="000364A1"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355428FE" w14:textId="78B566CC" w:rsidR="00570E8C" w:rsidRDefault="00570E8C"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623587BC" w14:textId="3AA5193B" w:rsidR="00570E8C" w:rsidRDefault="00570E8C"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6AC5AF6B" w14:textId="3CE7848C" w:rsidR="00570E8C" w:rsidRDefault="00570E8C"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18D4BF43" w14:textId="77777777" w:rsidR="00570E8C" w:rsidRDefault="00570E8C"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494BEB6B" w14:textId="77777777" w:rsidR="00570E8C" w:rsidRDefault="00570E8C"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3A6589E5" w14:textId="2AE3610B" w:rsidR="001B5C42" w:rsidRDefault="001B5C42" w:rsidP="007C3A84">
      <w:pPr>
        <w:spacing w:after="0" w:line="240" w:lineRule="auto"/>
        <w:rPr>
          <w:rFonts w:cs="Calibri"/>
        </w:rPr>
      </w:pPr>
      <w:r>
        <w:rPr>
          <w:rFonts w:cs="Calibri"/>
        </w:rPr>
        <w:t>Bid</w:t>
      </w:r>
      <w:r w:rsidR="00570E8C">
        <w:rPr>
          <w:rFonts w:cs="Calibri"/>
        </w:rPr>
        <w:t xml:space="preserve"> Response Cost</w:t>
      </w:r>
      <w:r>
        <w:rPr>
          <w:rFonts w:cs="Calibri"/>
        </w:rPr>
        <w:t xml:space="preserve"> </w:t>
      </w:r>
      <w:r w:rsidR="00570E8C">
        <w:rPr>
          <w:rFonts w:cs="Calibri"/>
        </w:rPr>
        <w:t>B</w:t>
      </w:r>
      <w:r>
        <w:rPr>
          <w:rFonts w:cs="Calibri"/>
        </w:rPr>
        <w:t>reakdown:</w:t>
      </w:r>
    </w:p>
    <w:p w14:paraId="546775E1" w14:textId="2022114E" w:rsidR="001B5C42" w:rsidRDefault="001B5C42"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3382"/>
        <w:gridCol w:w="3382"/>
      </w:tblGrid>
      <w:tr w:rsidR="00547FD1" w14:paraId="4766C4D2" w14:textId="77777777">
        <w:tc>
          <w:tcPr>
            <w:tcW w:w="2628" w:type="dxa"/>
            <w:tcBorders>
              <w:top w:val="nil"/>
              <w:left w:val="nil"/>
              <w:bottom w:val="nil"/>
              <w:right w:val="nil"/>
            </w:tcBorders>
            <w:shd w:val="clear" w:color="auto" w:fill="auto"/>
          </w:tcPr>
          <w:p w14:paraId="11ED4242" w14:textId="36B24CFA" w:rsidR="00570E8C" w:rsidRDefault="00570E8C">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Materials and equipment:</w:t>
            </w:r>
          </w:p>
        </w:tc>
        <w:tc>
          <w:tcPr>
            <w:tcW w:w="3474" w:type="dxa"/>
            <w:tcBorders>
              <w:top w:val="nil"/>
              <w:left w:val="nil"/>
              <w:bottom w:val="nil"/>
              <w:right w:val="nil"/>
            </w:tcBorders>
            <w:shd w:val="clear" w:color="auto" w:fill="auto"/>
          </w:tcPr>
          <w:p w14:paraId="45DC6DA8" w14:textId="77777777" w:rsidR="00570E8C" w:rsidRDefault="00570E8C">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3474" w:type="dxa"/>
            <w:tcBorders>
              <w:top w:val="nil"/>
              <w:left w:val="nil"/>
              <w:bottom w:val="single" w:sz="4" w:space="0" w:color="auto"/>
              <w:right w:val="nil"/>
            </w:tcBorders>
            <w:shd w:val="clear" w:color="auto" w:fill="auto"/>
          </w:tcPr>
          <w:p w14:paraId="56138F21" w14:textId="4BEFB415" w:rsidR="00570E8C" w:rsidRDefault="00570E8C">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40D9A5F6" w14:textId="77777777">
        <w:tc>
          <w:tcPr>
            <w:tcW w:w="2628" w:type="dxa"/>
            <w:tcBorders>
              <w:top w:val="nil"/>
              <w:left w:val="nil"/>
              <w:bottom w:val="nil"/>
              <w:right w:val="nil"/>
            </w:tcBorders>
            <w:shd w:val="clear" w:color="auto" w:fill="auto"/>
          </w:tcPr>
          <w:p w14:paraId="4C999257" w14:textId="00E53DF6" w:rsidR="00570E8C" w:rsidRDefault="00570E8C">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Labor:</w:t>
            </w:r>
          </w:p>
        </w:tc>
        <w:tc>
          <w:tcPr>
            <w:tcW w:w="3474" w:type="dxa"/>
            <w:tcBorders>
              <w:top w:val="nil"/>
              <w:left w:val="nil"/>
              <w:bottom w:val="nil"/>
              <w:right w:val="nil"/>
            </w:tcBorders>
            <w:shd w:val="clear" w:color="auto" w:fill="auto"/>
          </w:tcPr>
          <w:p w14:paraId="3F8853F9" w14:textId="77777777" w:rsidR="00570E8C" w:rsidRDefault="00570E8C">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3474" w:type="dxa"/>
            <w:tcBorders>
              <w:top w:val="single" w:sz="4" w:space="0" w:color="auto"/>
              <w:left w:val="nil"/>
              <w:bottom w:val="single" w:sz="4" w:space="0" w:color="auto"/>
              <w:right w:val="nil"/>
            </w:tcBorders>
            <w:shd w:val="clear" w:color="auto" w:fill="auto"/>
          </w:tcPr>
          <w:p w14:paraId="3A8FFC95" w14:textId="6D53B65F" w:rsidR="00570E8C" w:rsidRDefault="00570E8C">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1A6E4A19" w14:textId="77777777">
        <w:tc>
          <w:tcPr>
            <w:tcW w:w="2628" w:type="dxa"/>
            <w:tcBorders>
              <w:top w:val="nil"/>
              <w:left w:val="nil"/>
              <w:bottom w:val="nil"/>
              <w:right w:val="nil"/>
            </w:tcBorders>
            <w:shd w:val="clear" w:color="auto" w:fill="auto"/>
          </w:tcPr>
          <w:p w14:paraId="205F728F" w14:textId="497A6A95" w:rsidR="001B5C60" w:rsidRDefault="001B5C60">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Miscellaneous</w:t>
            </w:r>
          </w:p>
        </w:tc>
        <w:tc>
          <w:tcPr>
            <w:tcW w:w="3474" w:type="dxa"/>
            <w:tcBorders>
              <w:top w:val="nil"/>
              <w:left w:val="nil"/>
              <w:bottom w:val="nil"/>
              <w:right w:val="nil"/>
            </w:tcBorders>
            <w:shd w:val="clear" w:color="auto" w:fill="auto"/>
          </w:tcPr>
          <w:p w14:paraId="08BA8A4E" w14:textId="77777777" w:rsidR="001B5C60" w:rsidRDefault="001B5C60">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3474" w:type="dxa"/>
            <w:tcBorders>
              <w:top w:val="single" w:sz="4" w:space="0" w:color="auto"/>
              <w:left w:val="nil"/>
              <w:bottom w:val="single" w:sz="4" w:space="0" w:color="auto"/>
              <w:right w:val="nil"/>
            </w:tcBorders>
            <w:shd w:val="clear" w:color="auto" w:fill="auto"/>
          </w:tcPr>
          <w:p w14:paraId="77588835" w14:textId="77777777" w:rsidR="001B5C60" w:rsidRDefault="001B5C60">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2A87F775" w14:textId="77777777">
        <w:tc>
          <w:tcPr>
            <w:tcW w:w="2628" w:type="dxa"/>
            <w:tcBorders>
              <w:top w:val="nil"/>
              <w:left w:val="nil"/>
              <w:bottom w:val="nil"/>
              <w:right w:val="nil"/>
            </w:tcBorders>
            <w:shd w:val="clear" w:color="auto" w:fill="auto"/>
          </w:tcPr>
          <w:p w14:paraId="78C0B34B" w14:textId="11396191" w:rsidR="00570E8C" w:rsidRDefault="00570E8C">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Bid Total:</w:t>
            </w:r>
          </w:p>
        </w:tc>
        <w:tc>
          <w:tcPr>
            <w:tcW w:w="3474" w:type="dxa"/>
            <w:tcBorders>
              <w:top w:val="nil"/>
              <w:left w:val="nil"/>
              <w:bottom w:val="nil"/>
              <w:right w:val="nil"/>
            </w:tcBorders>
            <w:shd w:val="clear" w:color="auto" w:fill="auto"/>
          </w:tcPr>
          <w:p w14:paraId="22064920" w14:textId="77777777" w:rsidR="00570E8C" w:rsidRDefault="00570E8C">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c>
          <w:tcPr>
            <w:tcW w:w="3474" w:type="dxa"/>
            <w:tcBorders>
              <w:top w:val="single" w:sz="4" w:space="0" w:color="auto"/>
              <w:left w:val="nil"/>
              <w:bottom w:val="single" w:sz="4" w:space="0" w:color="auto"/>
              <w:right w:val="nil"/>
            </w:tcBorders>
            <w:shd w:val="clear" w:color="auto" w:fill="auto"/>
          </w:tcPr>
          <w:p w14:paraId="13AB37CA" w14:textId="0345A637" w:rsidR="00570E8C" w:rsidRDefault="00570E8C">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bl>
    <w:p w14:paraId="55FEABA3" w14:textId="79EF03A5" w:rsidR="001B5C42" w:rsidRDefault="001B5C42"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616BCA40" w14:textId="5C249FC1" w:rsidR="00570E8C" w:rsidRDefault="00570E8C"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r>
        <w:rPr>
          <w:rFonts w:ascii="Calibri" w:hAnsi="Calibri" w:cs="Calibri"/>
          <w:i/>
          <w:iCs/>
          <w:sz w:val="22"/>
          <w:szCs w:val="22"/>
        </w:rPr>
        <w:t>All construction work at the City of Huron is Ta</w:t>
      </w:r>
      <w:r w:rsidR="00A36634">
        <w:rPr>
          <w:rFonts w:ascii="Calibri" w:hAnsi="Calibri" w:cs="Calibri"/>
          <w:i/>
          <w:iCs/>
          <w:sz w:val="22"/>
          <w:szCs w:val="22"/>
        </w:rPr>
        <w:t>x</w:t>
      </w:r>
      <w:r>
        <w:rPr>
          <w:rFonts w:ascii="Calibri" w:hAnsi="Calibri" w:cs="Calibri"/>
          <w:i/>
          <w:iCs/>
          <w:sz w:val="22"/>
          <w:szCs w:val="22"/>
        </w:rPr>
        <w:t xml:space="preserve"> Exempt</w:t>
      </w:r>
      <w:r w:rsidR="00FD4697">
        <w:rPr>
          <w:rFonts w:ascii="Calibri" w:hAnsi="Calibri" w:cs="Calibri"/>
          <w:i/>
          <w:iCs/>
          <w:sz w:val="22"/>
          <w:szCs w:val="22"/>
        </w:rPr>
        <w:t>.</w:t>
      </w:r>
    </w:p>
    <w:p w14:paraId="50B3F66C" w14:textId="54968662" w:rsidR="00FD4697" w:rsidRDefault="00FD4697"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r>
        <w:rPr>
          <w:rFonts w:ascii="Calibri" w:hAnsi="Calibri" w:cs="Calibri"/>
          <w:i/>
          <w:iCs/>
          <w:sz w:val="22"/>
          <w:szCs w:val="22"/>
        </w:rPr>
        <w:t xml:space="preserve">All </w:t>
      </w:r>
      <w:r w:rsidR="001B5C60">
        <w:rPr>
          <w:rFonts w:ascii="Calibri" w:hAnsi="Calibri" w:cs="Calibri"/>
          <w:i/>
          <w:iCs/>
          <w:sz w:val="22"/>
          <w:szCs w:val="22"/>
        </w:rPr>
        <w:t>bids</w:t>
      </w:r>
      <w:r>
        <w:rPr>
          <w:rFonts w:ascii="Calibri" w:hAnsi="Calibri" w:cs="Calibri"/>
          <w:i/>
          <w:iCs/>
          <w:sz w:val="22"/>
          <w:szCs w:val="22"/>
        </w:rPr>
        <w:t xml:space="preserve"> are subject to Ordinance </w:t>
      </w:r>
      <w:r w:rsidR="0040462F">
        <w:rPr>
          <w:rFonts w:ascii="Calibri" w:hAnsi="Calibri" w:cs="Calibri"/>
          <w:i/>
          <w:iCs/>
          <w:sz w:val="22"/>
          <w:szCs w:val="22"/>
        </w:rPr>
        <w:t>2022-22, Local Preference</w:t>
      </w:r>
      <w:r w:rsidR="00062404">
        <w:rPr>
          <w:rFonts w:ascii="Calibri" w:hAnsi="Calibri" w:cs="Calibri"/>
          <w:i/>
          <w:iCs/>
          <w:sz w:val="22"/>
          <w:szCs w:val="22"/>
        </w:rPr>
        <w:t>. See exhibit A.</w:t>
      </w:r>
    </w:p>
    <w:p w14:paraId="29E517EA" w14:textId="54D33A62" w:rsidR="00062404" w:rsidRDefault="00062404"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46739B4A" w14:textId="5C194FFB" w:rsidR="00062404" w:rsidRDefault="00062404"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521E31D0" w14:textId="6B69EC66" w:rsidR="00062404" w:rsidRDefault="00062404"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599EFE36" w14:textId="438B52E1" w:rsidR="00062404" w:rsidRDefault="00062404"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52F765D7" w14:textId="780ADCB7" w:rsidR="00062404" w:rsidRDefault="00062404"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53C26319" w14:textId="6360916B" w:rsidR="00062404" w:rsidRDefault="00062404"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0AB79FD3" w14:textId="417B0EFC" w:rsidR="00062404" w:rsidRDefault="00062404"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28FAAF44" w14:textId="342295C0" w:rsidR="00062404" w:rsidRDefault="00062404"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2DD7BC9F" w14:textId="486BD962" w:rsidR="00062404" w:rsidRDefault="00062404"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6C7F523A" w14:textId="6B825BCD" w:rsidR="00062404" w:rsidRDefault="00062404" w:rsidP="001B4F2B">
      <w:pPr>
        <w:pStyle w:val="BodyTextIndent"/>
        <w:tabs>
          <w:tab w:val="left" w:pos="720"/>
          <w:tab w:val="left" w:pos="1440"/>
          <w:tab w:val="left" w:pos="2160"/>
          <w:tab w:val="left" w:pos="2880"/>
          <w:tab w:val="left" w:pos="7395"/>
        </w:tabs>
        <w:ind w:left="0" w:firstLine="0"/>
        <w:jc w:val="both"/>
        <w:rPr>
          <w:rFonts w:ascii="Calibri" w:hAnsi="Calibri" w:cs="Calibri"/>
          <w:i/>
          <w:iCs/>
          <w:sz w:val="22"/>
          <w:szCs w:val="22"/>
        </w:rPr>
      </w:pPr>
    </w:p>
    <w:p w14:paraId="47D00892" w14:textId="65BF3589" w:rsidR="00062404" w:rsidRDefault="006514AD"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SIGNATURE PAGE:</w:t>
      </w:r>
    </w:p>
    <w:p w14:paraId="7375C4DA" w14:textId="080DC840" w:rsidR="008D0207" w:rsidRDefault="008D0207"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13C7E5D7" w14:textId="29B4E575" w:rsidR="008D0207" w:rsidRDefault="008D0207"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1BD37932" w14:textId="1ADD35C7" w:rsidR="00631166" w:rsidRDefault="00631166"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560"/>
      </w:tblGrid>
      <w:tr w:rsidR="00547FD1" w14:paraId="68034E52" w14:textId="77777777">
        <w:tc>
          <w:tcPr>
            <w:tcW w:w="1818" w:type="dxa"/>
            <w:tcBorders>
              <w:top w:val="nil"/>
              <w:left w:val="nil"/>
              <w:bottom w:val="nil"/>
              <w:right w:val="nil"/>
            </w:tcBorders>
            <w:shd w:val="clear" w:color="auto" w:fill="auto"/>
          </w:tcPr>
          <w:p w14:paraId="02C96B10" w14:textId="52E271BF" w:rsidR="001C3D24" w:rsidRDefault="001C3D24">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Signature:</w:t>
            </w:r>
          </w:p>
        </w:tc>
        <w:tc>
          <w:tcPr>
            <w:tcW w:w="7758" w:type="dxa"/>
            <w:tcBorders>
              <w:top w:val="nil"/>
              <w:left w:val="nil"/>
              <w:bottom w:val="single" w:sz="4" w:space="0" w:color="auto"/>
              <w:right w:val="nil"/>
            </w:tcBorders>
            <w:shd w:val="clear" w:color="auto" w:fill="auto"/>
          </w:tcPr>
          <w:p w14:paraId="041D02DB" w14:textId="77777777" w:rsidR="001C3D24" w:rsidRDefault="001C3D24">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195E8364" w14:textId="77777777">
        <w:tc>
          <w:tcPr>
            <w:tcW w:w="1818" w:type="dxa"/>
            <w:tcBorders>
              <w:top w:val="nil"/>
              <w:left w:val="nil"/>
              <w:bottom w:val="nil"/>
              <w:right w:val="nil"/>
            </w:tcBorders>
            <w:shd w:val="clear" w:color="auto" w:fill="auto"/>
          </w:tcPr>
          <w:p w14:paraId="61E08A8D" w14:textId="23280F5F" w:rsidR="001C3D24" w:rsidRDefault="001C3D24">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Date:</w:t>
            </w:r>
          </w:p>
        </w:tc>
        <w:tc>
          <w:tcPr>
            <w:tcW w:w="7758" w:type="dxa"/>
            <w:tcBorders>
              <w:top w:val="single" w:sz="4" w:space="0" w:color="auto"/>
              <w:left w:val="nil"/>
              <w:bottom w:val="single" w:sz="4" w:space="0" w:color="auto"/>
              <w:right w:val="nil"/>
            </w:tcBorders>
            <w:shd w:val="clear" w:color="auto" w:fill="auto"/>
          </w:tcPr>
          <w:p w14:paraId="7E302DEB" w14:textId="77777777" w:rsidR="001C3D24" w:rsidRDefault="001C3D24">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r w:rsidR="00547FD1" w14:paraId="6CF12CAC" w14:textId="77777777">
        <w:tc>
          <w:tcPr>
            <w:tcW w:w="1818" w:type="dxa"/>
            <w:tcBorders>
              <w:top w:val="nil"/>
              <w:left w:val="nil"/>
              <w:bottom w:val="nil"/>
              <w:right w:val="nil"/>
            </w:tcBorders>
            <w:shd w:val="clear" w:color="auto" w:fill="auto"/>
          </w:tcPr>
          <w:p w14:paraId="59E33FE9" w14:textId="1808C2DB" w:rsidR="001C3D24" w:rsidRDefault="001C3D24">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r>
              <w:rPr>
                <w:rFonts w:ascii="Calibri" w:hAnsi="Calibri" w:cs="Calibri"/>
                <w:sz w:val="22"/>
                <w:szCs w:val="22"/>
              </w:rPr>
              <w:t>Signatory Title:</w:t>
            </w:r>
          </w:p>
        </w:tc>
        <w:tc>
          <w:tcPr>
            <w:tcW w:w="7758" w:type="dxa"/>
            <w:tcBorders>
              <w:top w:val="single" w:sz="4" w:space="0" w:color="auto"/>
              <w:left w:val="nil"/>
              <w:bottom w:val="single" w:sz="4" w:space="0" w:color="auto"/>
              <w:right w:val="nil"/>
            </w:tcBorders>
            <w:shd w:val="clear" w:color="auto" w:fill="auto"/>
          </w:tcPr>
          <w:p w14:paraId="7E17AA67" w14:textId="77777777" w:rsidR="001C3D24" w:rsidRDefault="001C3D24">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tc>
      </w:tr>
    </w:tbl>
    <w:p w14:paraId="3364D921" w14:textId="77777777" w:rsidR="00631166" w:rsidRDefault="00631166"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5C8932E6" w14:textId="274B9420" w:rsidR="006514AD" w:rsidRDefault="006514AD"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197E4DBE" w14:textId="1D793BC1"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4EF62AC3" w14:textId="54D357E6"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4AE00352" w14:textId="0EEC48CB"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19B14BB8" w14:textId="41B29F9F"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7CA25F10" w14:textId="7C25F3E0"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5709DD5F" w14:textId="307E6F3D"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7D7E35F2" w14:textId="6DE88D5B"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0D83D36C" w14:textId="1552975A"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1C850541" w14:textId="362752E0"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1DA32110" w14:textId="16381372"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004EAB79" w14:textId="6514F721"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70599357" w14:textId="37765D7A"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52ECE850" w14:textId="65991A7B"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3D99BD38" w14:textId="4DFCF3B2"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7C1DD225" w14:textId="1F13D785"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573FC961" w14:textId="451D73B1"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15EC24E5" w14:textId="1F5025A2"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60C0736B" w14:textId="5218B938" w:rsidR="00D56A3E" w:rsidRDefault="00D56A3E" w:rsidP="001B4F2B">
      <w:pPr>
        <w:pStyle w:val="BodyTextIndent"/>
        <w:tabs>
          <w:tab w:val="left" w:pos="720"/>
          <w:tab w:val="left" w:pos="1440"/>
          <w:tab w:val="left" w:pos="2160"/>
          <w:tab w:val="left" w:pos="2880"/>
          <w:tab w:val="left" w:pos="7395"/>
        </w:tabs>
        <w:ind w:left="0" w:firstLine="0"/>
        <w:jc w:val="both"/>
        <w:rPr>
          <w:rFonts w:ascii="Calibri" w:hAnsi="Calibri" w:cs="Calibri"/>
          <w:sz w:val="22"/>
          <w:szCs w:val="22"/>
        </w:rPr>
      </w:pPr>
    </w:p>
    <w:p w14:paraId="56E2990A" w14:textId="28608996" w:rsidR="00D56A3E" w:rsidRPr="007C3A84" w:rsidRDefault="00D56A3E" w:rsidP="00D56A3E">
      <w:pPr>
        <w:pStyle w:val="BodyTextIndent"/>
        <w:tabs>
          <w:tab w:val="left" w:pos="720"/>
          <w:tab w:val="left" w:pos="1440"/>
          <w:tab w:val="left" w:pos="2160"/>
          <w:tab w:val="left" w:pos="2880"/>
          <w:tab w:val="left" w:pos="7395"/>
        </w:tabs>
        <w:ind w:left="0" w:firstLine="0"/>
        <w:jc w:val="center"/>
        <w:rPr>
          <w:rFonts w:ascii="Calibri" w:hAnsi="Calibri" w:cs="Calibri"/>
          <w:b/>
          <w:bCs/>
          <w:sz w:val="28"/>
          <w:szCs w:val="28"/>
        </w:rPr>
      </w:pPr>
      <w:r w:rsidRPr="007C3A84">
        <w:rPr>
          <w:rFonts w:ascii="Calibri" w:hAnsi="Calibri" w:cs="Calibri"/>
          <w:b/>
          <w:bCs/>
          <w:sz w:val="28"/>
          <w:szCs w:val="28"/>
        </w:rPr>
        <w:t>EXHIBIT A</w:t>
      </w:r>
    </w:p>
    <w:p w14:paraId="1F892BD1" w14:textId="272B3006" w:rsidR="00D56A3E" w:rsidRDefault="00D56A3E" w:rsidP="00D56A3E">
      <w:pPr>
        <w:pStyle w:val="BodyTextIndent"/>
        <w:tabs>
          <w:tab w:val="left" w:pos="720"/>
          <w:tab w:val="left" w:pos="1440"/>
          <w:tab w:val="left" w:pos="2160"/>
          <w:tab w:val="left" w:pos="2880"/>
          <w:tab w:val="left" w:pos="7395"/>
        </w:tabs>
        <w:ind w:left="0" w:firstLine="0"/>
        <w:jc w:val="center"/>
        <w:rPr>
          <w:rFonts w:ascii="Calibri" w:hAnsi="Calibri" w:cs="Calibri"/>
          <w:b/>
          <w:bCs/>
          <w:sz w:val="22"/>
          <w:szCs w:val="22"/>
        </w:rPr>
      </w:pPr>
    </w:p>
    <w:p w14:paraId="599A079B" w14:textId="77777777" w:rsidR="00CF36F8" w:rsidRPr="007C3A84" w:rsidRDefault="00CF36F8" w:rsidP="00CF36F8">
      <w:pPr>
        <w:pStyle w:val="Title"/>
      </w:pPr>
      <w:r w:rsidRPr="007C3A84">
        <w:t>ORDINANCE NO. 2022-22</w:t>
      </w:r>
    </w:p>
    <w:p w14:paraId="05229C4E" w14:textId="77777777" w:rsidR="00CF36F8" w:rsidRPr="007C3A84" w:rsidRDefault="00CF36F8" w:rsidP="00CF36F8">
      <w:pPr>
        <w:pStyle w:val="Subtitle"/>
      </w:pPr>
      <w:r w:rsidRPr="007C3A84">
        <w:t>Introduced by Joe Dike</w:t>
      </w:r>
    </w:p>
    <w:p w14:paraId="1BD30B65" w14:textId="77777777" w:rsidR="00CF36F8" w:rsidRPr="007C3A84" w:rsidRDefault="00CF36F8" w:rsidP="00CF36F8">
      <w:pPr>
        <w:pStyle w:val="Heading1"/>
        <w:spacing w:after="0"/>
        <w:rPr>
          <w:rFonts w:ascii="Times New Roman" w:eastAsia="Tahoma" w:hAnsi="Times New Roman"/>
          <w:szCs w:val="24"/>
        </w:rPr>
      </w:pPr>
    </w:p>
    <w:p w14:paraId="0A68D7DE" w14:textId="77777777" w:rsidR="00CF36F8" w:rsidRPr="007C3A84" w:rsidRDefault="00CF36F8" w:rsidP="00CF36F8">
      <w:pPr>
        <w:pStyle w:val="Heading1"/>
        <w:rPr>
          <w:rFonts w:ascii="Times New Roman" w:eastAsia="Tahoma" w:hAnsi="Times New Roman"/>
          <w:szCs w:val="24"/>
        </w:rPr>
      </w:pPr>
      <w:r w:rsidRPr="007C3A84">
        <w:rPr>
          <w:rFonts w:ascii="Times New Roman" w:eastAsia="Tahoma" w:hAnsi="Times New Roman"/>
          <w:szCs w:val="24"/>
        </w:rPr>
        <w:t>AN ORDINANCE ADOPTING CHAPTER 160 LOCAL PREFERENCE; AND DECLARING AN EMERGENCY.</w:t>
      </w:r>
    </w:p>
    <w:p w14:paraId="732E1FA2" w14:textId="77777777" w:rsidR="00CF36F8" w:rsidRPr="007C3A84" w:rsidRDefault="00CF36F8" w:rsidP="00CF36F8">
      <w:pPr>
        <w:spacing w:after="240"/>
        <w:ind w:firstLine="720"/>
        <w:jc w:val="both"/>
        <w:textAlignment w:val="baseline"/>
        <w:rPr>
          <w:rFonts w:ascii="Times New Roman" w:eastAsia="Tahoma" w:hAnsi="Times New Roman"/>
          <w:color w:val="000000"/>
          <w:sz w:val="24"/>
          <w:szCs w:val="24"/>
        </w:rPr>
      </w:pPr>
      <w:r w:rsidRPr="007C3A84">
        <w:rPr>
          <w:rFonts w:ascii="Times New Roman" w:eastAsia="Tahoma" w:hAnsi="Times New Roman"/>
          <w:b/>
          <w:bCs/>
          <w:color w:val="000000"/>
          <w:sz w:val="24"/>
          <w:szCs w:val="24"/>
        </w:rPr>
        <w:t>WHEREAS</w:t>
      </w:r>
      <w:r w:rsidRPr="007C3A84">
        <w:rPr>
          <w:rFonts w:ascii="Times New Roman" w:eastAsia="Tahoma" w:hAnsi="Times New Roman"/>
          <w:color w:val="000000"/>
          <w:sz w:val="24"/>
          <w:szCs w:val="24"/>
        </w:rPr>
        <w:t>, Huron City Council has determined that it is in the public interest for the City of Huron to purchase equipment, material, and supplies from local business; and</w:t>
      </w:r>
    </w:p>
    <w:p w14:paraId="4B808EB3" w14:textId="77777777" w:rsidR="00CF36F8" w:rsidRPr="007C3A84" w:rsidRDefault="00CF36F8" w:rsidP="00CF36F8">
      <w:pPr>
        <w:spacing w:after="240"/>
        <w:ind w:firstLine="720"/>
        <w:jc w:val="both"/>
        <w:textAlignment w:val="baseline"/>
        <w:rPr>
          <w:rFonts w:ascii="Times New Roman" w:eastAsia="Tahoma" w:hAnsi="Times New Roman"/>
          <w:color w:val="000000"/>
          <w:sz w:val="24"/>
          <w:szCs w:val="24"/>
        </w:rPr>
      </w:pPr>
      <w:r w:rsidRPr="007C3A84">
        <w:rPr>
          <w:rFonts w:ascii="Times New Roman" w:eastAsia="Tahoma" w:hAnsi="Times New Roman"/>
          <w:b/>
          <w:bCs/>
          <w:color w:val="000000"/>
          <w:sz w:val="24"/>
          <w:szCs w:val="24"/>
        </w:rPr>
        <w:t>WHEREAS</w:t>
      </w:r>
      <w:r w:rsidRPr="007C3A84">
        <w:rPr>
          <w:rFonts w:ascii="Times New Roman" w:eastAsia="Tahoma" w:hAnsi="Times New Roman"/>
          <w:color w:val="000000"/>
          <w:sz w:val="24"/>
          <w:szCs w:val="24"/>
        </w:rPr>
        <w:t>, providing a system of preference for local business will benefit the local economy and generate additional tax revenues for the City of Huron.</w:t>
      </w:r>
    </w:p>
    <w:p w14:paraId="1DEF44D1" w14:textId="77777777" w:rsidR="00CF36F8" w:rsidRPr="007C3A84" w:rsidRDefault="00CF36F8" w:rsidP="00CF36F8">
      <w:pPr>
        <w:pStyle w:val="Heading2"/>
        <w:ind w:firstLine="720"/>
        <w:jc w:val="both"/>
        <w:rPr>
          <w:rFonts w:ascii="Times New Roman" w:eastAsia="Tahoma" w:hAnsi="Times New Roman"/>
          <w:bCs/>
          <w:szCs w:val="24"/>
        </w:rPr>
      </w:pPr>
      <w:r w:rsidRPr="007C3A84">
        <w:rPr>
          <w:rFonts w:ascii="Times New Roman" w:eastAsia="Tahoma" w:hAnsi="Times New Roman"/>
          <w:bCs/>
          <w:szCs w:val="24"/>
        </w:rPr>
        <w:t>NOW, THEREFORE, BE IT ORDained BY THE COUNCIL OF THE CITY OF HURON, OHIO:</w:t>
      </w:r>
    </w:p>
    <w:p w14:paraId="7F2FCCF4" w14:textId="77777777" w:rsidR="00CF36F8" w:rsidRPr="007C3A84" w:rsidRDefault="00CF36F8" w:rsidP="00CF36F8">
      <w:pPr>
        <w:spacing w:after="240"/>
        <w:ind w:firstLine="720"/>
        <w:jc w:val="both"/>
        <w:rPr>
          <w:rFonts w:ascii="Times New Roman" w:eastAsia="Tahoma" w:hAnsi="Times New Roman"/>
          <w:color w:val="000000"/>
          <w:sz w:val="24"/>
          <w:szCs w:val="24"/>
        </w:rPr>
      </w:pPr>
      <w:r w:rsidRPr="007C3A84">
        <w:rPr>
          <w:rFonts w:ascii="Times New Roman" w:eastAsia="Tahoma" w:hAnsi="Times New Roman"/>
          <w:b/>
          <w:bCs/>
          <w:color w:val="000000"/>
          <w:spacing w:val="4"/>
          <w:sz w:val="24"/>
          <w:szCs w:val="24"/>
          <w:u w:val="single"/>
        </w:rPr>
        <w:t>Section 1</w:t>
      </w:r>
      <w:r w:rsidRPr="007C3A84">
        <w:rPr>
          <w:rFonts w:ascii="Times New Roman" w:eastAsia="Tahoma" w:hAnsi="Times New Roman"/>
          <w:color w:val="000000"/>
          <w:spacing w:val="4"/>
          <w:sz w:val="24"/>
          <w:szCs w:val="24"/>
        </w:rPr>
        <w:t xml:space="preserve">. That </w:t>
      </w:r>
      <w:r w:rsidRPr="007C3A84">
        <w:rPr>
          <w:rFonts w:ascii="Times New Roman" w:eastAsia="Tahoma" w:hAnsi="Times New Roman"/>
          <w:color w:val="000000"/>
          <w:sz w:val="24"/>
          <w:szCs w:val="24"/>
        </w:rPr>
        <w:t>Chapter 160 (Local Preference) of the Codified Ordinances of the City of Huron, Ohio, is hereby adopted as follows:</w:t>
      </w:r>
    </w:p>
    <w:p w14:paraId="67D6B455" w14:textId="77777777" w:rsidR="00CF36F8" w:rsidRPr="007C3A84" w:rsidRDefault="00CF36F8" w:rsidP="00CF36F8">
      <w:pPr>
        <w:spacing w:after="40"/>
        <w:jc w:val="center"/>
        <w:rPr>
          <w:rFonts w:ascii="Times New Roman" w:hAnsi="Times New Roman"/>
          <w:b/>
          <w:bCs/>
          <w:sz w:val="24"/>
          <w:szCs w:val="24"/>
        </w:rPr>
      </w:pPr>
      <w:r w:rsidRPr="007C3A84">
        <w:rPr>
          <w:rFonts w:ascii="Times New Roman" w:hAnsi="Times New Roman"/>
          <w:b/>
          <w:bCs/>
          <w:sz w:val="24"/>
          <w:szCs w:val="24"/>
        </w:rPr>
        <w:t>CHAPTER 160</w:t>
      </w:r>
    </w:p>
    <w:p w14:paraId="32D11F49" w14:textId="77777777" w:rsidR="00CF36F8" w:rsidRPr="007C3A84" w:rsidRDefault="00CF36F8" w:rsidP="00CF36F8">
      <w:pPr>
        <w:spacing w:after="40"/>
        <w:jc w:val="center"/>
        <w:rPr>
          <w:rFonts w:ascii="Times New Roman" w:hAnsi="Times New Roman"/>
          <w:b/>
          <w:bCs/>
          <w:sz w:val="24"/>
          <w:szCs w:val="24"/>
        </w:rPr>
      </w:pPr>
      <w:r w:rsidRPr="007C3A84">
        <w:rPr>
          <w:rFonts w:ascii="Times New Roman" w:hAnsi="Times New Roman"/>
          <w:b/>
          <w:bCs/>
          <w:sz w:val="24"/>
          <w:szCs w:val="24"/>
        </w:rPr>
        <w:t>Local Preference</w:t>
      </w:r>
    </w:p>
    <w:p w14:paraId="1BA9F768" w14:textId="77777777" w:rsidR="00CF36F8" w:rsidRPr="007C3A84" w:rsidRDefault="00CF36F8" w:rsidP="00CF36F8">
      <w:pPr>
        <w:tabs>
          <w:tab w:val="left" w:pos="1931"/>
        </w:tabs>
        <w:spacing w:after="40"/>
        <w:jc w:val="both"/>
        <w:rPr>
          <w:rFonts w:ascii="Times New Roman" w:hAnsi="Times New Roman"/>
          <w:b/>
          <w:sz w:val="24"/>
          <w:szCs w:val="24"/>
        </w:rPr>
      </w:pPr>
      <w:r w:rsidRPr="007C3A84">
        <w:rPr>
          <w:rFonts w:ascii="Times New Roman" w:hAnsi="Times New Roman"/>
          <w:b/>
          <w:sz w:val="24"/>
          <w:szCs w:val="24"/>
        </w:rPr>
        <w:t>160.01 Definitions</w:t>
      </w:r>
      <w:r w:rsidRPr="007C3A84">
        <w:rPr>
          <w:rFonts w:ascii="Times New Roman" w:hAnsi="Times New Roman"/>
          <w:b/>
          <w:spacing w:val="1"/>
          <w:sz w:val="24"/>
          <w:szCs w:val="24"/>
        </w:rPr>
        <w:t xml:space="preserve"> </w:t>
      </w:r>
      <w:r w:rsidRPr="007C3A84">
        <w:rPr>
          <w:rFonts w:ascii="Times New Roman" w:hAnsi="Times New Roman"/>
          <w:b/>
          <w:sz w:val="24"/>
          <w:szCs w:val="24"/>
        </w:rPr>
        <w:t>of</w:t>
      </w:r>
      <w:r w:rsidRPr="007C3A84">
        <w:rPr>
          <w:rFonts w:ascii="Times New Roman" w:hAnsi="Times New Roman"/>
          <w:b/>
          <w:spacing w:val="2"/>
          <w:sz w:val="24"/>
          <w:szCs w:val="24"/>
        </w:rPr>
        <w:t xml:space="preserve"> </w:t>
      </w:r>
      <w:r w:rsidRPr="007C3A84">
        <w:rPr>
          <w:rFonts w:ascii="Times New Roman" w:hAnsi="Times New Roman"/>
          <w:b/>
          <w:spacing w:val="-2"/>
          <w:sz w:val="24"/>
          <w:szCs w:val="24"/>
        </w:rPr>
        <w:t>terms.</w:t>
      </w:r>
    </w:p>
    <w:p w14:paraId="628519FC" w14:textId="77777777" w:rsidR="00CF36F8" w:rsidRPr="007C3A84" w:rsidRDefault="00CF36F8" w:rsidP="00CF36F8">
      <w:pPr>
        <w:tabs>
          <w:tab w:val="left" w:pos="1931"/>
        </w:tabs>
        <w:spacing w:before="9" w:after="40"/>
        <w:rPr>
          <w:rFonts w:ascii="Times New Roman" w:hAnsi="Times New Roman"/>
          <w:b/>
          <w:spacing w:val="-2"/>
          <w:sz w:val="24"/>
          <w:szCs w:val="24"/>
        </w:rPr>
      </w:pPr>
      <w:r w:rsidRPr="007C3A84">
        <w:rPr>
          <w:rFonts w:ascii="Times New Roman" w:hAnsi="Times New Roman"/>
          <w:b/>
          <w:sz w:val="24"/>
          <w:szCs w:val="24"/>
        </w:rPr>
        <w:t>160.02 Local</w:t>
      </w:r>
      <w:r w:rsidRPr="007C3A84">
        <w:rPr>
          <w:rFonts w:ascii="Times New Roman" w:hAnsi="Times New Roman"/>
          <w:b/>
          <w:spacing w:val="3"/>
          <w:sz w:val="24"/>
          <w:szCs w:val="24"/>
        </w:rPr>
        <w:t xml:space="preserve"> </w:t>
      </w:r>
      <w:r w:rsidRPr="007C3A84">
        <w:rPr>
          <w:rFonts w:ascii="Times New Roman" w:hAnsi="Times New Roman"/>
          <w:b/>
          <w:spacing w:val="-2"/>
          <w:sz w:val="24"/>
          <w:szCs w:val="24"/>
        </w:rPr>
        <w:t>preference.</w:t>
      </w:r>
    </w:p>
    <w:p w14:paraId="2742C425" w14:textId="77777777" w:rsidR="00CF36F8" w:rsidRPr="007C3A84" w:rsidRDefault="00CF36F8" w:rsidP="00CF36F8">
      <w:pPr>
        <w:tabs>
          <w:tab w:val="left" w:pos="1931"/>
        </w:tabs>
        <w:spacing w:before="9" w:after="40"/>
        <w:rPr>
          <w:rFonts w:ascii="Times New Roman" w:hAnsi="Times New Roman"/>
          <w:b/>
          <w:spacing w:val="-2"/>
          <w:sz w:val="24"/>
          <w:szCs w:val="24"/>
        </w:rPr>
      </w:pPr>
    </w:p>
    <w:p w14:paraId="476B92FC" w14:textId="77777777" w:rsidR="00CF36F8" w:rsidRPr="007C3A84" w:rsidRDefault="00CF36F8" w:rsidP="00CF36F8">
      <w:pPr>
        <w:tabs>
          <w:tab w:val="left" w:pos="1931"/>
        </w:tabs>
        <w:spacing w:before="9" w:after="40"/>
        <w:ind w:left="720" w:right="630"/>
        <w:rPr>
          <w:rFonts w:ascii="Times New Roman" w:hAnsi="Times New Roman"/>
          <w:b/>
          <w:spacing w:val="-2"/>
          <w:sz w:val="20"/>
          <w:szCs w:val="20"/>
        </w:rPr>
      </w:pPr>
      <w:r w:rsidRPr="007C3A84">
        <w:rPr>
          <w:rFonts w:ascii="Times New Roman" w:hAnsi="Times New Roman"/>
          <w:b/>
          <w:spacing w:val="-2"/>
          <w:sz w:val="20"/>
          <w:szCs w:val="20"/>
        </w:rPr>
        <w:t>WHEREAS, Huron City Council has determined that it is in the public interest for the City of Huron to purchase equipment, material, and supplies from local business; and</w:t>
      </w:r>
    </w:p>
    <w:p w14:paraId="04F2BBB2" w14:textId="77777777" w:rsidR="00CF36F8" w:rsidRPr="007C3A84" w:rsidRDefault="00CF36F8" w:rsidP="00CF36F8">
      <w:pPr>
        <w:tabs>
          <w:tab w:val="left" w:pos="1931"/>
        </w:tabs>
        <w:spacing w:before="9" w:after="40"/>
        <w:rPr>
          <w:rFonts w:ascii="Times New Roman" w:hAnsi="Times New Roman"/>
          <w:b/>
          <w:spacing w:val="-2"/>
          <w:sz w:val="20"/>
          <w:szCs w:val="20"/>
        </w:rPr>
      </w:pPr>
    </w:p>
    <w:p w14:paraId="6F174F96" w14:textId="77777777" w:rsidR="00CF36F8" w:rsidRPr="007C3A84" w:rsidRDefault="00CF36F8" w:rsidP="00CF36F8">
      <w:pPr>
        <w:tabs>
          <w:tab w:val="left" w:pos="1931"/>
        </w:tabs>
        <w:spacing w:before="9" w:after="40"/>
        <w:ind w:left="720" w:right="630"/>
        <w:rPr>
          <w:rFonts w:ascii="Times New Roman" w:hAnsi="Times New Roman"/>
          <w:b/>
          <w:spacing w:val="-2"/>
          <w:sz w:val="20"/>
          <w:szCs w:val="20"/>
        </w:rPr>
      </w:pPr>
      <w:r w:rsidRPr="007C3A84">
        <w:rPr>
          <w:rFonts w:ascii="Times New Roman" w:hAnsi="Times New Roman"/>
          <w:b/>
          <w:spacing w:val="-2"/>
          <w:sz w:val="20"/>
          <w:szCs w:val="20"/>
        </w:rPr>
        <w:t xml:space="preserve">WHEREAS, providing a system of preferences for local business will benefit the local economy and generate additional tax revenues for the city of Huron. </w:t>
      </w:r>
    </w:p>
    <w:p w14:paraId="6C5528F9" w14:textId="77777777" w:rsidR="00CF36F8" w:rsidRPr="007C3A84" w:rsidRDefault="00CF36F8" w:rsidP="00CF36F8">
      <w:pPr>
        <w:pStyle w:val="ListParagraph"/>
        <w:spacing w:before="106" w:after="40"/>
        <w:ind w:left="0"/>
        <w:rPr>
          <w:sz w:val="24"/>
          <w:szCs w:val="24"/>
        </w:rPr>
      </w:pPr>
    </w:p>
    <w:p w14:paraId="1A11BF7C" w14:textId="77777777" w:rsidR="00CF36F8" w:rsidRPr="007C3A84" w:rsidRDefault="00CF36F8" w:rsidP="00CF36F8">
      <w:pPr>
        <w:pStyle w:val="ListParagraph"/>
        <w:spacing w:before="106" w:after="40"/>
        <w:ind w:left="0"/>
        <w:rPr>
          <w:spacing w:val="-2"/>
          <w:sz w:val="24"/>
          <w:szCs w:val="24"/>
        </w:rPr>
      </w:pPr>
      <w:r w:rsidRPr="007C3A84">
        <w:rPr>
          <w:b/>
          <w:bCs/>
          <w:sz w:val="24"/>
          <w:szCs w:val="24"/>
        </w:rPr>
        <w:t>160.01</w:t>
      </w:r>
      <w:r w:rsidRPr="007C3A84">
        <w:rPr>
          <w:sz w:val="24"/>
          <w:szCs w:val="24"/>
        </w:rPr>
        <w:t xml:space="preserve"> </w:t>
      </w:r>
      <w:r w:rsidRPr="007C3A84">
        <w:rPr>
          <w:b/>
          <w:bCs/>
          <w:sz w:val="24"/>
          <w:szCs w:val="24"/>
        </w:rPr>
        <w:t>DEFINITIONS</w:t>
      </w:r>
      <w:r w:rsidRPr="007C3A84">
        <w:rPr>
          <w:b/>
          <w:bCs/>
          <w:spacing w:val="3"/>
          <w:sz w:val="24"/>
          <w:szCs w:val="24"/>
        </w:rPr>
        <w:t xml:space="preserve"> </w:t>
      </w:r>
      <w:r w:rsidRPr="007C3A84">
        <w:rPr>
          <w:b/>
          <w:bCs/>
          <w:sz w:val="24"/>
          <w:szCs w:val="24"/>
        </w:rPr>
        <w:t>OF</w:t>
      </w:r>
      <w:r w:rsidRPr="007C3A84">
        <w:rPr>
          <w:b/>
          <w:bCs/>
          <w:spacing w:val="3"/>
          <w:sz w:val="24"/>
          <w:szCs w:val="24"/>
        </w:rPr>
        <w:t xml:space="preserve"> </w:t>
      </w:r>
      <w:r w:rsidRPr="007C3A84">
        <w:rPr>
          <w:b/>
          <w:bCs/>
          <w:spacing w:val="-2"/>
          <w:sz w:val="24"/>
          <w:szCs w:val="24"/>
        </w:rPr>
        <w:t>TERMS</w:t>
      </w:r>
      <w:r w:rsidRPr="007C3A84">
        <w:rPr>
          <w:spacing w:val="-2"/>
          <w:sz w:val="24"/>
          <w:szCs w:val="24"/>
        </w:rPr>
        <w:t>.</w:t>
      </w:r>
    </w:p>
    <w:p w14:paraId="35EBC899" w14:textId="77777777" w:rsidR="00CF36F8" w:rsidRPr="007C3A84" w:rsidRDefault="00CF36F8" w:rsidP="00CF36F8">
      <w:pPr>
        <w:pStyle w:val="ListParagraph"/>
        <w:spacing w:before="106" w:after="40"/>
        <w:ind w:left="0"/>
        <w:rPr>
          <w:sz w:val="24"/>
          <w:szCs w:val="24"/>
        </w:rPr>
      </w:pPr>
    </w:p>
    <w:p w14:paraId="317B532D" w14:textId="77777777" w:rsidR="00CF36F8" w:rsidRPr="007C3A84" w:rsidRDefault="00CF36F8" w:rsidP="00CF36F8">
      <w:pPr>
        <w:pStyle w:val="BodyText"/>
        <w:spacing w:before="9" w:after="40"/>
        <w:jc w:val="both"/>
        <w:rPr>
          <w:rFonts w:ascii="Times New Roman" w:hAnsi="Times New Roman"/>
          <w:sz w:val="24"/>
          <w:szCs w:val="24"/>
        </w:rPr>
      </w:pPr>
      <w:r w:rsidRPr="007C3A84">
        <w:rPr>
          <w:rFonts w:ascii="Times New Roman" w:hAnsi="Times New Roman"/>
          <w:sz w:val="24"/>
          <w:szCs w:val="24"/>
        </w:rPr>
        <w:tab/>
        <w:t>As</w:t>
      </w:r>
      <w:r w:rsidRPr="007C3A84">
        <w:rPr>
          <w:rFonts w:ascii="Times New Roman" w:hAnsi="Times New Roman"/>
          <w:spacing w:val="1"/>
          <w:sz w:val="24"/>
          <w:szCs w:val="24"/>
        </w:rPr>
        <w:t xml:space="preserve"> </w:t>
      </w:r>
      <w:r w:rsidRPr="007C3A84">
        <w:rPr>
          <w:rFonts w:ascii="Times New Roman" w:hAnsi="Times New Roman"/>
          <w:sz w:val="24"/>
          <w:szCs w:val="24"/>
        </w:rPr>
        <w:t>used</w:t>
      </w:r>
      <w:r w:rsidRPr="007C3A84">
        <w:rPr>
          <w:rFonts w:ascii="Times New Roman" w:hAnsi="Times New Roman"/>
          <w:spacing w:val="2"/>
          <w:sz w:val="24"/>
          <w:szCs w:val="24"/>
        </w:rPr>
        <w:t xml:space="preserve"> </w:t>
      </w:r>
      <w:r w:rsidRPr="007C3A84">
        <w:rPr>
          <w:rFonts w:ascii="Times New Roman" w:hAnsi="Times New Roman"/>
          <w:sz w:val="24"/>
          <w:szCs w:val="24"/>
        </w:rPr>
        <w:t>in</w:t>
      </w:r>
      <w:r w:rsidRPr="007C3A84">
        <w:rPr>
          <w:rFonts w:ascii="Times New Roman" w:hAnsi="Times New Roman"/>
          <w:spacing w:val="1"/>
          <w:sz w:val="24"/>
          <w:szCs w:val="24"/>
        </w:rPr>
        <w:t xml:space="preserve"> </w:t>
      </w:r>
      <w:r w:rsidRPr="007C3A84">
        <w:rPr>
          <w:rFonts w:ascii="Times New Roman" w:hAnsi="Times New Roman"/>
          <w:sz w:val="24"/>
          <w:szCs w:val="24"/>
        </w:rPr>
        <w:t>this</w:t>
      </w:r>
      <w:r w:rsidRPr="007C3A84">
        <w:rPr>
          <w:rFonts w:ascii="Times New Roman" w:hAnsi="Times New Roman"/>
          <w:spacing w:val="2"/>
          <w:sz w:val="24"/>
          <w:szCs w:val="24"/>
        </w:rPr>
        <w:t xml:space="preserve"> </w:t>
      </w:r>
      <w:r w:rsidRPr="007C3A84">
        <w:rPr>
          <w:rFonts w:ascii="Times New Roman" w:hAnsi="Times New Roman"/>
          <w:sz w:val="24"/>
          <w:szCs w:val="24"/>
        </w:rPr>
        <w:t>Chapter 160,</w:t>
      </w:r>
      <w:r w:rsidRPr="007C3A84">
        <w:rPr>
          <w:rFonts w:ascii="Times New Roman" w:hAnsi="Times New Roman"/>
          <w:spacing w:val="2"/>
          <w:sz w:val="24"/>
          <w:szCs w:val="24"/>
        </w:rPr>
        <w:t xml:space="preserve"> </w:t>
      </w:r>
      <w:r w:rsidRPr="007C3A84">
        <w:rPr>
          <w:rFonts w:ascii="Times New Roman" w:hAnsi="Times New Roman"/>
          <w:sz w:val="24"/>
          <w:szCs w:val="24"/>
        </w:rPr>
        <w:t>the</w:t>
      </w:r>
      <w:r w:rsidRPr="007C3A84">
        <w:rPr>
          <w:rFonts w:ascii="Times New Roman" w:hAnsi="Times New Roman"/>
          <w:spacing w:val="1"/>
          <w:sz w:val="24"/>
          <w:szCs w:val="24"/>
        </w:rPr>
        <w:t xml:space="preserve"> </w:t>
      </w:r>
      <w:r w:rsidRPr="007C3A84">
        <w:rPr>
          <w:rFonts w:ascii="Times New Roman" w:hAnsi="Times New Roman"/>
          <w:sz w:val="24"/>
          <w:szCs w:val="24"/>
        </w:rPr>
        <w:t>following</w:t>
      </w:r>
      <w:r w:rsidRPr="007C3A84">
        <w:rPr>
          <w:rFonts w:ascii="Times New Roman" w:hAnsi="Times New Roman"/>
          <w:spacing w:val="2"/>
          <w:sz w:val="24"/>
          <w:szCs w:val="24"/>
        </w:rPr>
        <w:t xml:space="preserve"> </w:t>
      </w:r>
      <w:r w:rsidRPr="007C3A84">
        <w:rPr>
          <w:rFonts w:ascii="Times New Roman" w:hAnsi="Times New Roman"/>
          <w:sz w:val="24"/>
          <w:szCs w:val="24"/>
        </w:rPr>
        <w:t>words,</w:t>
      </w:r>
      <w:r w:rsidRPr="007C3A84">
        <w:rPr>
          <w:rFonts w:ascii="Times New Roman" w:hAnsi="Times New Roman"/>
          <w:spacing w:val="2"/>
          <w:sz w:val="24"/>
          <w:szCs w:val="24"/>
        </w:rPr>
        <w:t xml:space="preserve"> </w:t>
      </w:r>
      <w:r w:rsidRPr="007C3A84">
        <w:rPr>
          <w:rFonts w:ascii="Times New Roman" w:hAnsi="Times New Roman"/>
          <w:sz w:val="24"/>
          <w:szCs w:val="24"/>
        </w:rPr>
        <w:t>phrases</w:t>
      </w:r>
      <w:r w:rsidRPr="007C3A84">
        <w:rPr>
          <w:rFonts w:ascii="Times New Roman" w:hAnsi="Times New Roman"/>
          <w:spacing w:val="1"/>
          <w:sz w:val="24"/>
          <w:szCs w:val="24"/>
        </w:rPr>
        <w:t xml:space="preserve"> </w:t>
      </w:r>
      <w:r w:rsidRPr="007C3A84">
        <w:rPr>
          <w:rFonts w:ascii="Times New Roman" w:hAnsi="Times New Roman"/>
          <w:sz w:val="24"/>
          <w:szCs w:val="24"/>
        </w:rPr>
        <w:t>and</w:t>
      </w:r>
      <w:r w:rsidRPr="007C3A84">
        <w:rPr>
          <w:rFonts w:ascii="Times New Roman" w:hAnsi="Times New Roman"/>
          <w:spacing w:val="2"/>
          <w:sz w:val="24"/>
          <w:szCs w:val="24"/>
        </w:rPr>
        <w:t xml:space="preserve"> </w:t>
      </w:r>
      <w:r w:rsidRPr="007C3A84">
        <w:rPr>
          <w:rFonts w:ascii="Times New Roman" w:hAnsi="Times New Roman"/>
          <w:sz w:val="24"/>
          <w:szCs w:val="24"/>
        </w:rPr>
        <w:t>terms</w:t>
      </w:r>
      <w:r w:rsidRPr="007C3A84">
        <w:rPr>
          <w:rFonts w:ascii="Times New Roman" w:hAnsi="Times New Roman"/>
          <w:spacing w:val="2"/>
          <w:sz w:val="24"/>
          <w:szCs w:val="24"/>
        </w:rPr>
        <w:t xml:space="preserve"> </w:t>
      </w:r>
      <w:r w:rsidRPr="007C3A84">
        <w:rPr>
          <w:rFonts w:ascii="Times New Roman" w:hAnsi="Times New Roman"/>
          <w:sz w:val="24"/>
          <w:szCs w:val="24"/>
        </w:rPr>
        <w:t>shall</w:t>
      </w:r>
      <w:r w:rsidRPr="007C3A84">
        <w:rPr>
          <w:rFonts w:ascii="Times New Roman" w:hAnsi="Times New Roman"/>
          <w:spacing w:val="1"/>
          <w:sz w:val="24"/>
          <w:szCs w:val="24"/>
        </w:rPr>
        <w:t xml:space="preserve"> </w:t>
      </w:r>
      <w:r w:rsidRPr="007C3A84">
        <w:rPr>
          <w:rFonts w:ascii="Times New Roman" w:hAnsi="Times New Roman"/>
          <w:sz w:val="24"/>
          <w:szCs w:val="24"/>
        </w:rPr>
        <w:t>be</w:t>
      </w:r>
      <w:r w:rsidRPr="007C3A84">
        <w:rPr>
          <w:rFonts w:ascii="Times New Roman" w:hAnsi="Times New Roman"/>
          <w:spacing w:val="2"/>
          <w:sz w:val="24"/>
          <w:szCs w:val="24"/>
        </w:rPr>
        <w:t xml:space="preserve"> </w:t>
      </w:r>
      <w:r w:rsidRPr="007C3A84">
        <w:rPr>
          <w:rFonts w:ascii="Times New Roman" w:hAnsi="Times New Roman"/>
          <w:sz w:val="24"/>
          <w:szCs w:val="24"/>
        </w:rPr>
        <w:t>defined</w:t>
      </w:r>
      <w:r w:rsidRPr="007C3A84">
        <w:rPr>
          <w:rFonts w:ascii="Times New Roman" w:hAnsi="Times New Roman"/>
          <w:spacing w:val="1"/>
          <w:sz w:val="24"/>
          <w:szCs w:val="24"/>
        </w:rPr>
        <w:t xml:space="preserve"> </w:t>
      </w:r>
      <w:r w:rsidRPr="007C3A84">
        <w:rPr>
          <w:rFonts w:ascii="Times New Roman" w:hAnsi="Times New Roman"/>
          <w:sz w:val="24"/>
          <w:szCs w:val="24"/>
        </w:rPr>
        <w:t>as</w:t>
      </w:r>
      <w:r w:rsidRPr="007C3A84">
        <w:rPr>
          <w:rFonts w:ascii="Times New Roman" w:hAnsi="Times New Roman"/>
          <w:spacing w:val="2"/>
          <w:sz w:val="24"/>
          <w:szCs w:val="24"/>
        </w:rPr>
        <w:t xml:space="preserve"> </w:t>
      </w:r>
      <w:r w:rsidRPr="007C3A84">
        <w:rPr>
          <w:rFonts w:ascii="Times New Roman" w:hAnsi="Times New Roman"/>
          <w:sz w:val="24"/>
          <w:szCs w:val="24"/>
        </w:rPr>
        <w:t>set</w:t>
      </w:r>
      <w:r w:rsidRPr="007C3A84">
        <w:rPr>
          <w:rFonts w:ascii="Times New Roman" w:hAnsi="Times New Roman"/>
          <w:spacing w:val="2"/>
          <w:sz w:val="24"/>
          <w:szCs w:val="24"/>
        </w:rPr>
        <w:t xml:space="preserve"> </w:t>
      </w:r>
      <w:r w:rsidRPr="007C3A84">
        <w:rPr>
          <w:rFonts w:ascii="Times New Roman" w:hAnsi="Times New Roman"/>
          <w:sz w:val="24"/>
          <w:szCs w:val="24"/>
        </w:rPr>
        <w:t>forth</w:t>
      </w:r>
      <w:r w:rsidRPr="007C3A84">
        <w:rPr>
          <w:rFonts w:ascii="Times New Roman" w:hAnsi="Times New Roman"/>
          <w:spacing w:val="1"/>
          <w:sz w:val="24"/>
          <w:szCs w:val="24"/>
        </w:rPr>
        <w:t xml:space="preserve"> </w:t>
      </w:r>
      <w:r w:rsidRPr="007C3A84">
        <w:rPr>
          <w:rFonts w:ascii="Times New Roman" w:hAnsi="Times New Roman"/>
          <w:spacing w:val="-2"/>
          <w:sz w:val="24"/>
          <w:szCs w:val="24"/>
        </w:rPr>
        <w:t>below:</w:t>
      </w:r>
    </w:p>
    <w:p w14:paraId="4228344B" w14:textId="3BFE79CC" w:rsidR="00137ABA" w:rsidRPr="007C3A84" w:rsidRDefault="00CF36F8" w:rsidP="004F5114">
      <w:pPr>
        <w:pStyle w:val="ListParagraph"/>
        <w:widowControl w:val="0"/>
        <w:numPr>
          <w:ilvl w:val="2"/>
          <w:numId w:val="1"/>
        </w:numPr>
        <w:autoSpaceDE w:val="0"/>
        <w:autoSpaceDN w:val="0"/>
        <w:spacing w:before="10" w:after="40" w:line="247" w:lineRule="auto"/>
        <w:ind w:left="1260" w:right="151" w:hanging="540"/>
        <w:contextualSpacing w:val="0"/>
        <w:jc w:val="both"/>
        <w:rPr>
          <w:sz w:val="24"/>
          <w:szCs w:val="24"/>
        </w:rPr>
      </w:pPr>
      <w:r w:rsidRPr="007C3A84">
        <w:rPr>
          <w:sz w:val="24"/>
          <w:szCs w:val="24"/>
        </w:rPr>
        <w:t xml:space="preserve">“Bid” means the quoted monetary amount submitted to the City of Huron in a </w:t>
      </w:r>
    </w:p>
    <w:p w14:paraId="6332A4A9" w14:textId="69BE3C9D" w:rsidR="00CF36F8" w:rsidRPr="007C3A84" w:rsidRDefault="00CF36F8" w:rsidP="00137ABA">
      <w:pPr>
        <w:pStyle w:val="ListParagraph"/>
        <w:widowControl w:val="0"/>
        <w:autoSpaceDE w:val="0"/>
        <w:autoSpaceDN w:val="0"/>
        <w:spacing w:before="10" w:after="40" w:line="247" w:lineRule="auto"/>
        <w:ind w:left="1260" w:right="151"/>
        <w:contextualSpacing w:val="0"/>
        <w:jc w:val="both"/>
        <w:rPr>
          <w:sz w:val="24"/>
          <w:szCs w:val="24"/>
        </w:rPr>
      </w:pPr>
      <w:r w:rsidRPr="007C3A84">
        <w:rPr>
          <w:sz w:val="24"/>
          <w:szCs w:val="24"/>
        </w:rPr>
        <w:t>response to an invitation for bid, solicitation or request for proposal for a price in connection with the award of a municipal contract for services or supplies.</w:t>
      </w:r>
    </w:p>
    <w:p w14:paraId="28E3D3E4" w14:textId="77777777" w:rsidR="00CF36F8" w:rsidRPr="007C3A84" w:rsidRDefault="00CF36F8" w:rsidP="00CF36F8">
      <w:pPr>
        <w:pStyle w:val="ListParagraph"/>
        <w:widowControl w:val="0"/>
        <w:numPr>
          <w:ilvl w:val="2"/>
          <w:numId w:val="1"/>
        </w:numPr>
        <w:autoSpaceDE w:val="0"/>
        <w:autoSpaceDN w:val="0"/>
        <w:spacing w:before="10" w:after="40" w:line="247" w:lineRule="auto"/>
        <w:ind w:left="1260" w:right="151" w:hanging="540"/>
        <w:contextualSpacing w:val="0"/>
        <w:jc w:val="both"/>
        <w:rPr>
          <w:sz w:val="24"/>
          <w:szCs w:val="24"/>
        </w:rPr>
      </w:pPr>
      <w:r w:rsidRPr="007C3A84">
        <w:rPr>
          <w:sz w:val="24"/>
          <w:szCs w:val="24"/>
        </w:rPr>
        <w:t xml:space="preserve">“Bidder” means a person, firm, sole proprietorship, partnership, association, corporation, company, or other business entity of any kind including, but not limited to, a limited liability corporation, incorporated professional association, joint venture, estate or trust offering or proposing to enter into a contract with the City in </w:t>
      </w:r>
      <w:r w:rsidRPr="007C3A84">
        <w:rPr>
          <w:sz w:val="24"/>
          <w:szCs w:val="24"/>
        </w:rPr>
        <w:lastRenderedPageBreak/>
        <w:t>response to an invitation to bid, solicitation or to a request for proposal.</w:t>
      </w:r>
    </w:p>
    <w:p w14:paraId="4744AC44" w14:textId="77777777" w:rsidR="00CF36F8" w:rsidRPr="007C3A84" w:rsidRDefault="00CF36F8" w:rsidP="00CF36F8">
      <w:pPr>
        <w:pStyle w:val="ListParagraph"/>
        <w:widowControl w:val="0"/>
        <w:numPr>
          <w:ilvl w:val="2"/>
          <w:numId w:val="1"/>
        </w:numPr>
        <w:autoSpaceDE w:val="0"/>
        <w:autoSpaceDN w:val="0"/>
        <w:spacing w:before="10" w:after="40" w:line="247" w:lineRule="auto"/>
        <w:ind w:left="1260" w:right="151" w:hanging="540"/>
        <w:contextualSpacing w:val="0"/>
        <w:jc w:val="both"/>
        <w:rPr>
          <w:sz w:val="24"/>
          <w:szCs w:val="24"/>
        </w:rPr>
      </w:pPr>
      <w:r w:rsidRPr="007C3A84">
        <w:rPr>
          <w:sz w:val="24"/>
          <w:szCs w:val="24"/>
        </w:rPr>
        <w:t>“Bid Preference” means the application of a percentage adjustment to the total amount of a Bid submitted by a Bidder whose Operations Location is within the City, Huron Township, or Erie County (as referenced herein) for a contract solely for the purpose of bid comparisons.</w:t>
      </w:r>
      <w:r w:rsidRPr="007C3A84">
        <w:rPr>
          <w:spacing w:val="40"/>
          <w:sz w:val="24"/>
          <w:szCs w:val="24"/>
        </w:rPr>
        <w:t xml:space="preserve"> </w:t>
      </w:r>
      <w:r w:rsidRPr="007C3A84">
        <w:rPr>
          <w:sz w:val="24"/>
          <w:szCs w:val="24"/>
        </w:rPr>
        <w:t>The use of a Bid Preference for Bid comparison will not alter the total amount of the Bid or price submitted by a Bidder or the contract executed based on a Bid.</w:t>
      </w:r>
    </w:p>
    <w:p w14:paraId="30918FC2" w14:textId="77777777" w:rsidR="00CF36F8" w:rsidRPr="007C3A84" w:rsidRDefault="00CF36F8" w:rsidP="00CF36F8">
      <w:pPr>
        <w:pStyle w:val="ListParagraph"/>
        <w:widowControl w:val="0"/>
        <w:numPr>
          <w:ilvl w:val="2"/>
          <w:numId w:val="1"/>
        </w:numPr>
        <w:autoSpaceDE w:val="0"/>
        <w:autoSpaceDN w:val="0"/>
        <w:spacing w:before="10" w:after="40" w:line="247" w:lineRule="auto"/>
        <w:ind w:left="1260" w:right="151" w:hanging="540"/>
        <w:contextualSpacing w:val="0"/>
        <w:jc w:val="both"/>
        <w:rPr>
          <w:sz w:val="24"/>
          <w:szCs w:val="24"/>
        </w:rPr>
      </w:pPr>
      <w:r w:rsidRPr="007C3A84">
        <w:rPr>
          <w:sz w:val="24"/>
          <w:szCs w:val="24"/>
        </w:rPr>
        <w:t>“Chapter”</w:t>
      </w:r>
      <w:r w:rsidRPr="007C3A84">
        <w:rPr>
          <w:spacing w:val="2"/>
          <w:sz w:val="24"/>
          <w:szCs w:val="24"/>
        </w:rPr>
        <w:t xml:space="preserve"> </w:t>
      </w:r>
      <w:r w:rsidRPr="007C3A84">
        <w:rPr>
          <w:sz w:val="24"/>
          <w:szCs w:val="24"/>
        </w:rPr>
        <w:t>means</w:t>
      </w:r>
      <w:r w:rsidRPr="007C3A84">
        <w:rPr>
          <w:spacing w:val="2"/>
          <w:sz w:val="24"/>
          <w:szCs w:val="24"/>
        </w:rPr>
        <w:t xml:space="preserve"> </w:t>
      </w:r>
      <w:r w:rsidRPr="007C3A84">
        <w:rPr>
          <w:sz w:val="24"/>
          <w:szCs w:val="24"/>
        </w:rPr>
        <w:t>all</w:t>
      </w:r>
      <w:r w:rsidRPr="007C3A84">
        <w:rPr>
          <w:spacing w:val="2"/>
          <w:sz w:val="24"/>
          <w:szCs w:val="24"/>
        </w:rPr>
        <w:t xml:space="preserve"> </w:t>
      </w:r>
      <w:r w:rsidRPr="007C3A84">
        <w:rPr>
          <w:sz w:val="24"/>
          <w:szCs w:val="24"/>
        </w:rPr>
        <w:t>of</w:t>
      </w:r>
      <w:r w:rsidRPr="007C3A84">
        <w:rPr>
          <w:spacing w:val="2"/>
          <w:sz w:val="24"/>
          <w:szCs w:val="24"/>
        </w:rPr>
        <w:t xml:space="preserve"> </w:t>
      </w:r>
      <w:r w:rsidRPr="007C3A84">
        <w:rPr>
          <w:sz w:val="24"/>
          <w:szCs w:val="24"/>
        </w:rPr>
        <w:t>the</w:t>
      </w:r>
      <w:r w:rsidRPr="007C3A84">
        <w:rPr>
          <w:spacing w:val="3"/>
          <w:sz w:val="24"/>
          <w:szCs w:val="24"/>
        </w:rPr>
        <w:t xml:space="preserve"> </w:t>
      </w:r>
      <w:r w:rsidRPr="007C3A84">
        <w:rPr>
          <w:sz w:val="24"/>
          <w:szCs w:val="24"/>
        </w:rPr>
        <w:t>provisions</w:t>
      </w:r>
      <w:r w:rsidRPr="007C3A84">
        <w:rPr>
          <w:spacing w:val="2"/>
          <w:sz w:val="24"/>
          <w:szCs w:val="24"/>
        </w:rPr>
        <w:t xml:space="preserve"> </w:t>
      </w:r>
      <w:r w:rsidRPr="007C3A84">
        <w:rPr>
          <w:sz w:val="24"/>
          <w:szCs w:val="24"/>
        </w:rPr>
        <w:t>of</w:t>
      </w:r>
      <w:r w:rsidRPr="007C3A84">
        <w:rPr>
          <w:spacing w:val="2"/>
          <w:sz w:val="24"/>
          <w:szCs w:val="24"/>
        </w:rPr>
        <w:t xml:space="preserve"> </w:t>
      </w:r>
      <w:r w:rsidRPr="007C3A84">
        <w:rPr>
          <w:sz w:val="24"/>
          <w:szCs w:val="24"/>
        </w:rPr>
        <w:t>this</w:t>
      </w:r>
      <w:r w:rsidRPr="007C3A84">
        <w:rPr>
          <w:spacing w:val="2"/>
          <w:sz w:val="24"/>
          <w:szCs w:val="24"/>
        </w:rPr>
        <w:t xml:space="preserve"> </w:t>
      </w:r>
      <w:r w:rsidRPr="007C3A84">
        <w:rPr>
          <w:sz w:val="24"/>
          <w:szCs w:val="24"/>
        </w:rPr>
        <w:t>Chapter 160</w:t>
      </w:r>
      <w:r w:rsidRPr="007C3A84">
        <w:rPr>
          <w:spacing w:val="2"/>
          <w:sz w:val="24"/>
          <w:szCs w:val="24"/>
        </w:rPr>
        <w:t xml:space="preserve"> </w:t>
      </w:r>
      <w:r w:rsidRPr="007C3A84">
        <w:rPr>
          <w:sz w:val="24"/>
          <w:szCs w:val="24"/>
        </w:rPr>
        <w:t>of</w:t>
      </w:r>
      <w:r w:rsidRPr="007C3A84">
        <w:rPr>
          <w:spacing w:val="2"/>
          <w:sz w:val="24"/>
          <w:szCs w:val="24"/>
        </w:rPr>
        <w:t xml:space="preserve"> </w:t>
      </w:r>
      <w:r w:rsidRPr="007C3A84">
        <w:rPr>
          <w:sz w:val="24"/>
          <w:szCs w:val="24"/>
        </w:rPr>
        <w:t>the</w:t>
      </w:r>
      <w:r w:rsidRPr="007C3A84">
        <w:rPr>
          <w:spacing w:val="2"/>
          <w:sz w:val="24"/>
          <w:szCs w:val="24"/>
        </w:rPr>
        <w:t xml:space="preserve"> </w:t>
      </w:r>
      <w:r w:rsidRPr="007C3A84">
        <w:rPr>
          <w:sz w:val="24"/>
          <w:szCs w:val="24"/>
        </w:rPr>
        <w:t>Codified</w:t>
      </w:r>
      <w:r w:rsidRPr="007C3A84">
        <w:rPr>
          <w:spacing w:val="3"/>
          <w:sz w:val="24"/>
          <w:szCs w:val="24"/>
        </w:rPr>
        <w:t xml:space="preserve"> </w:t>
      </w:r>
      <w:r w:rsidRPr="007C3A84">
        <w:rPr>
          <w:sz w:val="24"/>
          <w:szCs w:val="24"/>
        </w:rPr>
        <w:t>Ordinance</w:t>
      </w:r>
      <w:r w:rsidRPr="007C3A84">
        <w:rPr>
          <w:spacing w:val="2"/>
          <w:sz w:val="24"/>
          <w:szCs w:val="24"/>
        </w:rPr>
        <w:t xml:space="preserve"> </w:t>
      </w:r>
      <w:r w:rsidRPr="007C3A84">
        <w:rPr>
          <w:sz w:val="24"/>
          <w:szCs w:val="24"/>
        </w:rPr>
        <w:t>of</w:t>
      </w:r>
      <w:r w:rsidRPr="007C3A84">
        <w:rPr>
          <w:spacing w:val="2"/>
          <w:sz w:val="24"/>
          <w:szCs w:val="24"/>
        </w:rPr>
        <w:t xml:space="preserve"> </w:t>
      </w:r>
      <w:r w:rsidRPr="007C3A84">
        <w:rPr>
          <w:sz w:val="24"/>
          <w:szCs w:val="24"/>
        </w:rPr>
        <w:t>Huron,</w:t>
      </w:r>
      <w:r w:rsidRPr="007C3A84">
        <w:rPr>
          <w:spacing w:val="2"/>
          <w:sz w:val="24"/>
          <w:szCs w:val="24"/>
        </w:rPr>
        <w:t xml:space="preserve"> </w:t>
      </w:r>
      <w:r w:rsidRPr="007C3A84">
        <w:rPr>
          <w:spacing w:val="-2"/>
          <w:sz w:val="24"/>
          <w:szCs w:val="24"/>
        </w:rPr>
        <w:t>Ohio.</w:t>
      </w:r>
    </w:p>
    <w:p w14:paraId="5B44E442" w14:textId="77777777" w:rsidR="00CF36F8" w:rsidRPr="007C3A84" w:rsidRDefault="00CF36F8" w:rsidP="00CF36F8">
      <w:pPr>
        <w:pStyle w:val="ListParagraph"/>
        <w:widowControl w:val="0"/>
        <w:numPr>
          <w:ilvl w:val="2"/>
          <w:numId w:val="1"/>
        </w:numPr>
        <w:autoSpaceDE w:val="0"/>
        <w:autoSpaceDN w:val="0"/>
        <w:spacing w:before="10" w:after="40" w:line="247" w:lineRule="auto"/>
        <w:ind w:left="1260" w:right="151" w:hanging="540"/>
        <w:contextualSpacing w:val="0"/>
        <w:jc w:val="both"/>
        <w:rPr>
          <w:sz w:val="24"/>
          <w:szCs w:val="24"/>
        </w:rPr>
      </w:pPr>
      <w:r w:rsidRPr="007C3A84">
        <w:rPr>
          <w:sz w:val="24"/>
          <w:szCs w:val="24"/>
        </w:rPr>
        <w:t>“City”</w:t>
      </w:r>
      <w:r w:rsidRPr="007C3A84">
        <w:rPr>
          <w:spacing w:val="1"/>
          <w:sz w:val="24"/>
          <w:szCs w:val="24"/>
        </w:rPr>
        <w:t xml:space="preserve"> </w:t>
      </w:r>
      <w:r w:rsidRPr="007C3A84">
        <w:rPr>
          <w:sz w:val="24"/>
          <w:szCs w:val="24"/>
        </w:rPr>
        <w:t>means</w:t>
      </w:r>
      <w:r w:rsidRPr="007C3A84">
        <w:rPr>
          <w:spacing w:val="2"/>
          <w:sz w:val="24"/>
          <w:szCs w:val="24"/>
        </w:rPr>
        <w:t xml:space="preserve"> </w:t>
      </w:r>
      <w:r w:rsidRPr="007C3A84">
        <w:rPr>
          <w:sz w:val="24"/>
          <w:szCs w:val="24"/>
        </w:rPr>
        <w:t>the</w:t>
      </w:r>
      <w:r w:rsidRPr="007C3A84">
        <w:rPr>
          <w:spacing w:val="2"/>
          <w:sz w:val="24"/>
          <w:szCs w:val="24"/>
        </w:rPr>
        <w:t xml:space="preserve"> </w:t>
      </w:r>
      <w:r w:rsidRPr="007C3A84">
        <w:rPr>
          <w:sz w:val="24"/>
          <w:szCs w:val="24"/>
        </w:rPr>
        <w:t>City</w:t>
      </w:r>
      <w:r w:rsidRPr="007C3A84">
        <w:rPr>
          <w:spacing w:val="1"/>
          <w:sz w:val="24"/>
          <w:szCs w:val="24"/>
        </w:rPr>
        <w:t xml:space="preserve"> </w:t>
      </w:r>
      <w:r w:rsidRPr="007C3A84">
        <w:rPr>
          <w:sz w:val="24"/>
          <w:szCs w:val="24"/>
        </w:rPr>
        <w:t>of</w:t>
      </w:r>
      <w:r w:rsidRPr="007C3A84">
        <w:rPr>
          <w:spacing w:val="2"/>
          <w:sz w:val="24"/>
          <w:szCs w:val="24"/>
        </w:rPr>
        <w:t xml:space="preserve"> </w:t>
      </w:r>
      <w:r w:rsidRPr="007C3A84">
        <w:rPr>
          <w:sz w:val="24"/>
          <w:szCs w:val="24"/>
        </w:rPr>
        <w:t>Huron,</w:t>
      </w:r>
      <w:r w:rsidRPr="007C3A84">
        <w:rPr>
          <w:spacing w:val="2"/>
          <w:sz w:val="24"/>
          <w:szCs w:val="24"/>
        </w:rPr>
        <w:t xml:space="preserve"> </w:t>
      </w:r>
      <w:r w:rsidRPr="007C3A84">
        <w:rPr>
          <w:spacing w:val="-4"/>
          <w:sz w:val="24"/>
          <w:szCs w:val="24"/>
        </w:rPr>
        <w:t>Ohio.</w:t>
      </w:r>
    </w:p>
    <w:p w14:paraId="7CF5AF8F" w14:textId="77777777" w:rsidR="00CF36F8" w:rsidRPr="007C3A84" w:rsidRDefault="00CF36F8" w:rsidP="00CF36F8">
      <w:pPr>
        <w:pStyle w:val="ListParagraph"/>
        <w:widowControl w:val="0"/>
        <w:numPr>
          <w:ilvl w:val="2"/>
          <w:numId w:val="1"/>
        </w:numPr>
        <w:autoSpaceDE w:val="0"/>
        <w:autoSpaceDN w:val="0"/>
        <w:spacing w:before="10" w:after="40" w:line="247" w:lineRule="auto"/>
        <w:ind w:left="1260" w:right="151" w:hanging="540"/>
        <w:contextualSpacing w:val="0"/>
        <w:jc w:val="both"/>
        <w:rPr>
          <w:sz w:val="24"/>
          <w:szCs w:val="24"/>
        </w:rPr>
      </w:pPr>
      <w:r w:rsidRPr="007C3A84">
        <w:rPr>
          <w:sz w:val="24"/>
          <w:szCs w:val="24"/>
        </w:rPr>
        <w:t>“Contract” means a binding agreement executed on or after the effective date of this Chapter by which, after the making of an invitation to bid, solicitation or request for proposal, the City either grants a privilege or is committed to expend or does expend its funds or other resources for or in connection with any Contract for the:</w:t>
      </w:r>
    </w:p>
    <w:p w14:paraId="785CFD41" w14:textId="77777777" w:rsidR="00CF36F8" w:rsidRPr="007C3A84" w:rsidRDefault="00CF36F8" w:rsidP="00CF36F8">
      <w:pPr>
        <w:pStyle w:val="ListParagraph"/>
        <w:spacing w:after="40" w:line="247" w:lineRule="auto"/>
        <w:ind w:left="900" w:right="150"/>
        <w:jc w:val="both"/>
        <w:rPr>
          <w:sz w:val="24"/>
          <w:szCs w:val="24"/>
        </w:rPr>
      </w:pPr>
      <w:r w:rsidRPr="007C3A84">
        <w:rPr>
          <w:sz w:val="24"/>
          <w:szCs w:val="24"/>
        </w:rPr>
        <w:tab/>
        <w:t xml:space="preserve">(1) </w:t>
      </w:r>
      <w:r w:rsidRPr="007C3A84">
        <w:rPr>
          <w:sz w:val="24"/>
          <w:szCs w:val="24"/>
        </w:rPr>
        <w:tab/>
        <w:t>Construction</w:t>
      </w:r>
      <w:r w:rsidRPr="007C3A84">
        <w:rPr>
          <w:spacing w:val="2"/>
          <w:sz w:val="24"/>
          <w:szCs w:val="24"/>
        </w:rPr>
        <w:t xml:space="preserve"> </w:t>
      </w:r>
      <w:r w:rsidRPr="007C3A84">
        <w:rPr>
          <w:sz w:val="24"/>
          <w:szCs w:val="24"/>
        </w:rPr>
        <w:t>of</w:t>
      </w:r>
      <w:r w:rsidRPr="007C3A84">
        <w:rPr>
          <w:spacing w:val="3"/>
          <w:sz w:val="24"/>
          <w:szCs w:val="24"/>
        </w:rPr>
        <w:t xml:space="preserve"> </w:t>
      </w:r>
      <w:r w:rsidRPr="007C3A84">
        <w:rPr>
          <w:sz w:val="24"/>
          <w:szCs w:val="24"/>
        </w:rPr>
        <w:t>any</w:t>
      </w:r>
      <w:r w:rsidRPr="007C3A84">
        <w:rPr>
          <w:spacing w:val="3"/>
          <w:sz w:val="24"/>
          <w:szCs w:val="24"/>
        </w:rPr>
        <w:t xml:space="preserve"> </w:t>
      </w:r>
      <w:r w:rsidRPr="007C3A84">
        <w:rPr>
          <w:sz w:val="24"/>
          <w:szCs w:val="24"/>
        </w:rPr>
        <w:t>public</w:t>
      </w:r>
      <w:r w:rsidRPr="007C3A84">
        <w:rPr>
          <w:spacing w:val="2"/>
          <w:sz w:val="24"/>
          <w:szCs w:val="24"/>
        </w:rPr>
        <w:t xml:space="preserve"> </w:t>
      </w:r>
      <w:r w:rsidRPr="007C3A84">
        <w:rPr>
          <w:spacing w:val="-2"/>
          <w:sz w:val="24"/>
          <w:szCs w:val="24"/>
        </w:rPr>
        <w:t>improvement;</w:t>
      </w:r>
    </w:p>
    <w:p w14:paraId="226C8DA4" w14:textId="77777777" w:rsidR="00CF36F8" w:rsidRPr="007C3A84" w:rsidRDefault="00CF36F8" w:rsidP="00CF36F8">
      <w:pPr>
        <w:pStyle w:val="ListParagraph"/>
        <w:spacing w:after="40" w:line="247" w:lineRule="auto"/>
        <w:ind w:left="900" w:right="150"/>
        <w:jc w:val="both"/>
        <w:rPr>
          <w:sz w:val="24"/>
          <w:szCs w:val="24"/>
        </w:rPr>
      </w:pPr>
      <w:r w:rsidRPr="007C3A84">
        <w:rPr>
          <w:sz w:val="24"/>
          <w:szCs w:val="24"/>
        </w:rPr>
        <w:tab/>
        <w:t>(2)</w:t>
      </w:r>
      <w:r w:rsidRPr="007C3A84">
        <w:rPr>
          <w:sz w:val="24"/>
          <w:szCs w:val="24"/>
        </w:rPr>
        <w:tab/>
        <w:t>Purchase</w:t>
      </w:r>
      <w:r w:rsidRPr="007C3A84">
        <w:rPr>
          <w:spacing w:val="2"/>
          <w:sz w:val="24"/>
          <w:szCs w:val="24"/>
        </w:rPr>
        <w:t xml:space="preserve"> </w:t>
      </w:r>
      <w:r w:rsidRPr="007C3A84">
        <w:rPr>
          <w:sz w:val="24"/>
          <w:szCs w:val="24"/>
        </w:rPr>
        <w:t>of</w:t>
      </w:r>
      <w:r w:rsidRPr="007C3A84">
        <w:rPr>
          <w:spacing w:val="3"/>
          <w:sz w:val="24"/>
          <w:szCs w:val="24"/>
        </w:rPr>
        <w:t xml:space="preserve"> </w:t>
      </w:r>
      <w:r w:rsidRPr="007C3A84">
        <w:rPr>
          <w:sz w:val="24"/>
          <w:szCs w:val="24"/>
        </w:rPr>
        <w:t>personal</w:t>
      </w:r>
      <w:r w:rsidRPr="007C3A84">
        <w:rPr>
          <w:spacing w:val="2"/>
          <w:sz w:val="24"/>
          <w:szCs w:val="24"/>
        </w:rPr>
        <w:t xml:space="preserve"> </w:t>
      </w:r>
      <w:r w:rsidRPr="007C3A84">
        <w:rPr>
          <w:spacing w:val="-2"/>
          <w:sz w:val="24"/>
          <w:szCs w:val="24"/>
        </w:rPr>
        <w:t>property;</w:t>
      </w:r>
    </w:p>
    <w:p w14:paraId="39829D20" w14:textId="77777777" w:rsidR="00CF36F8" w:rsidRPr="007C3A84" w:rsidRDefault="00CF36F8" w:rsidP="00CF36F8">
      <w:pPr>
        <w:spacing w:before="9" w:after="40"/>
        <w:ind w:left="531"/>
        <w:rPr>
          <w:rFonts w:ascii="Times New Roman" w:hAnsi="Times New Roman"/>
          <w:sz w:val="24"/>
          <w:szCs w:val="24"/>
        </w:rPr>
      </w:pPr>
      <w:r w:rsidRPr="007C3A84">
        <w:rPr>
          <w:rFonts w:ascii="Times New Roman" w:hAnsi="Times New Roman"/>
          <w:sz w:val="24"/>
          <w:szCs w:val="24"/>
        </w:rPr>
        <w:tab/>
      </w:r>
      <w:r w:rsidRPr="007C3A84">
        <w:rPr>
          <w:rFonts w:ascii="Times New Roman" w:hAnsi="Times New Roman"/>
          <w:sz w:val="24"/>
          <w:szCs w:val="24"/>
        </w:rPr>
        <w:tab/>
        <w:t>(3)</w:t>
      </w:r>
      <w:r w:rsidRPr="007C3A84">
        <w:rPr>
          <w:rFonts w:ascii="Times New Roman" w:hAnsi="Times New Roman"/>
          <w:sz w:val="24"/>
          <w:szCs w:val="24"/>
        </w:rPr>
        <w:tab/>
        <w:t>Purchase</w:t>
      </w:r>
      <w:r w:rsidRPr="007C3A84">
        <w:rPr>
          <w:rFonts w:ascii="Times New Roman" w:hAnsi="Times New Roman"/>
          <w:spacing w:val="1"/>
          <w:sz w:val="24"/>
          <w:szCs w:val="24"/>
        </w:rPr>
        <w:t xml:space="preserve"> </w:t>
      </w:r>
      <w:r w:rsidRPr="007C3A84">
        <w:rPr>
          <w:rFonts w:ascii="Times New Roman" w:hAnsi="Times New Roman"/>
          <w:sz w:val="24"/>
          <w:szCs w:val="24"/>
        </w:rPr>
        <w:t>of</w:t>
      </w:r>
      <w:r w:rsidRPr="007C3A84">
        <w:rPr>
          <w:rFonts w:ascii="Times New Roman" w:hAnsi="Times New Roman"/>
          <w:spacing w:val="2"/>
          <w:sz w:val="24"/>
          <w:szCs w:val="24"/>
        </w:rPr>
        <w:t xml:space="preserve"> </w:t>
      </w:r>
      <w:r w:rsidRPr="007C3A84">
        <w:rPr>
          <w:rFonts w:ascii="Times New Roman" w:hAnsi="Times New Roman"/>
          <w:sz w:val="24"/>
          <w:szCs w:val="24"/>
        </w:rPr>
        <w:t>supplies,</w:t>
      </w:r>
      <w:r w:rsidRPr="007C3A84">
        <w:rPr>
          <w:rFonts w:ascii="Times New Roman" w:hAnsi="Times New Roman"/>
          <w:spacing w:val="1"/>
          <w:sz w:val="24"/>
          <w:szCs w:val="24"/>
        </w:rPr>
        <w:t xml:space="preserve"> </w:t>
      </w:r>
      <w:r w:rsidRPr="007C3A84">
        <w:rPr>
          <w:rFonts w:ascii="Times New Roman" w:hAnsi="Times New Roman"/>
          <w:sz w:val="24"/>
          <w:szCs w:val="24"/>
        </w:rPr>
        <w:t>material</w:t>
      </w:r>
      <w:r w:rsidRPr="007C3A84">
        <w:rPr>
          <w:rFonts w:ascii="Times New Roman" w:hAnsi="Times New Roman"/>
          <w:spacing w:val="2"/>
          <w:sz w:val="24"/>
          <w:szCs w:val="24"/>
        </w:rPr>
        <w:t xml:space="preserve"> </w:t>
      </w:r>
      <w:r w:rsidRPr="007C3A84">
        <w:rPr>
          <w:rFonts w:ascii="Times New Roman" w:hAnsi="Times New Roman"/>
          <w:sz w:val="24"/>
          <w:szCs w:val="24"/>
        </w:rPr>
        <w:t>or</w:t>
      </w:r>
      <w:r w:rsidRPr="007C3A84">
        <w:rPr>
          <w:rFonts w:ascii="Times New Roman" w:hAnsi="Times New Roman"/>
          <w:spacing w:val="1"/>
          <w:sz w:val="24"/>
          <w:szCs w:val="24"/>
        </w:rPr>
        <w:t xml:space="preserve"> </w:t>
      </w:r>
      <w:r w:rsidRPr="007C3A84">
        <w:rPr>
          <w:rFonts w:ascii="Times New Roman" w:hAnsi="Times New Roman"/>
          <w:spacing w:val="-2"/>
          <w:sz w:val="24"/>
          <w:szCs w:val="24"/>
        </w:rPr>
        <w:t>equipment;</w:t>
      </w:r>
    </w:p>
    <w:p w14:paraId="62D2B894" w14:textId="77777777" w:rsidR="00CF36F8" w:rsidRPr="007C3A84" w:rsidRDefault="00CF36F8" w:rsidP="00CF36F8">
      <w:pPr>
        <w:spacing w:after="40"/>
        <w:ind w:left="531"/>
        <w:rPr>
          <w:rFonts w:ascii="Times New Roman" w:hAnsi="Times New Roman"/>
          <w:sz w:val="24"/>
          <w:szCs w:val="24"/>
        </w:rPr>
      </w:pPr>
      <w:r w:rsidRPr="007C3A84">
        <w:rPr>
          <w:rFonts w:ascii="Times New Roman" w:hAnsi="Times New Roman"/>
          <w:sz w:val="24"/>
          <w:szCs w:val="24"/>
        </w:rPr>
        <w:tab/>
      </w:r>
      <w:r w:rsidRPr="007C3A84">
        <w:rPr>
          <w:rFonts w:ascii="Times New Roman" w:hAnsi="Times New Roman"/>
          <w:sz w:val="24"/>
          <w:szCs w:val="24"/>
        </w:rPr>
        <w:tab/>
        <w:t>(4)</w:t>
      </w:r>
      <w:r w:rsidRPr="007C3A84">
        <w:rPr>
          <w:rFonts w:ascii="Times New Roman" w:hAnsi="Times New Roman"/>
          <w:sz w:val="24"/>
          <w:szCs w:val="24"/>
        </w:rPr>
        <w:tab/>
        <w:t>The</w:t>
      </w:r>
      <w:r w:rsidRPr="007C3A84">
        <w:rPr>
          <w:rFonts w:ascii="Times New Roman" w:hAnsi="Times New Roman"/>
          <w:spacing w:val="1"/>
          <w:sz w:val="24"/>
          <w:szCs w:val="24"/>
        </w:rPr>
        <w:t xml:space="preserve"> </w:t>
      </w:r>
      <w:r w:rsidRPr="007C3A84">
        <w:rPr>
          <w:rFonts w:ascii="Times New Roman" w:hAnsi="Times New Roman"/>
          <w:sz w:val="24"/>
          <w:szCs w:val="24"/>
        </w:rPr>
        <w:t>provision</w:t>
      </w:r>
      <w:r w:rsidRPr="007C3A84">
        <w:rPr>
          <w:rFonts w:ascii="Times New Roman" w:hAnsi="Times New Roman"/>
          <w:spacing w:val="2"/>
          <w:sz w:val="24"/>
          <w:szCs w:val="24"/>
        </w:rPr>
        <w:t xml:space="preserve"> </w:t>
      </w:r>
      <w:r w:rsidRPr="007C3A84">
        <w:rPr>
          <w:rFonts w:ascii="Times New Roman" w:hAnsi="Times New Roman"/>
          <w:sz w:val="24"/>
          <w:szCs w:val="24"/>
        </w:rPr>
        <w:t>of</w:t>
      </w:r>
      <w:r w:rsidRPr="007C3A84">
        <w:rPr>
          <w:rFonts w:ascii="Times New Roman" w:hAnsi="Times New Roman"/>
          <w:spacing w:val="2"/>
          <w:sz w:val="24"/>
          <w:szCs w:val="24"/>
        </w:rPr>
        <w:t xml:space="preserve"> </w:t>
      </w:r>
      <w:r w:rsidRPr="007C3A84">
        <w:rPr>
          <w:rFonts w:ascii="Times New Roman" w:hAnsi="Times New Roman"/>
          <w:sz w:val="24"/>
          <w:szCs w:val="24"/>
        </w:rPr>
        <w:t>services</w:t>
      </w:r>
      <w:r w:rsidRPr="007C3A84">
        <w:rPr>
          <w:rFonts w:ascii="Times New Roman" w:hAnsi="Times New Roman"/>
          <w:spacing w:val="2"/>
          <w:sz w:val="24"/>
          <w:szCs w:val="24"/>
        </w:rPr>
        <w:t xml:space="preserve"> </w:t>
      </w:r>
      <w:r w:rsidRPr="007C3A84">
        <w:rPr>
          <w:rFonts w:ascii="Times New Roman" w:hAnsi="Times New Roman"/>
          <w:sz w:val="24"/>
          <w:szCs w:val="24"/>
        </w:rPr>
        <w:t>to</w:t>
      </w:r>
      <w:r w:rsidRPr="007C3A84">
        <w:rPr>
          <w:rFonts w:ascii="Times New Roman" w:hAnsi="Times New Roman"/>
          <w:spacing w:val="2"/>
          <w:sz w:val="24"/>
          <w:szCs w:val="24"/>
        </w:rPr>
        <w:t xml:space="preserve"> </w:t>
      </w:r>
      <w:r w:rsidRPr="007C3A84">
        <w:rPr>
          <w:rFonts w:ascii="Times New Roman" w:hAnsi="Times New Roman"/>
          <w:sz w:val="24"/>
          <w:szCs w:val="24"/>
        </w:rPr>
        <w:t>the</w:t>
      </w:r>
      <w:r w:rsidRPr="007C3A84">
        <w:rPr>
          <w:rFonts w:ascii="Times New Roman" w:hAnsi="Times New Roman"/>
          <w:spacing w:val="2"/>
          <w:sz w:val="24"/>
          <w:szCs w:val="24"/>
        </w:rPr>
        <w:t xml:space="preserve"> </w:t>
      </w:r>
      <w:r w:rsidRPr="007C3A84">
        <w:rPr>
          <w:rFonts w:ascii="Times New Roman" w:hAnsi="Times New Roman"/>
          <w:sz w:val="24"/>
          <w:szCs w:val="24"/>
        </w:rPr>
        <w:t>City</w:t>
      </w:r>
      <w:r w:rsidRPr="007C3A84">
        <w:rPr>
          <w:rFonts w:ascii="Times New Roman" w:hAnsi="Times New Roman"/>
          <w:spacing w:val="1"/>
          <w:sz w:val="24"/>
          <w:szCs w:val="24"/>
        </w:rPr>
        <w:t xml:space="preserve"> </w:t>
      </w:r>
      <w:r w:rsidRPr="007C3A84">
        <w:rPr>
          <w:rFonts w:ascii="Times New Roman" w:hAnsi="Times New Roman"/>
          <w:sz w:val="24"/>
          <w:szCs w:val="24"/>
        </w:rPr>
        <w:t>other</w:t>
      </w:r>
      <w:r w:rsidRPr="007C3A84">
        <w:rPr>
          <w:rFonts w:ascii="Times New Roman" w:hAnsi="Times New Roman"/>
          <w:spacing w:val="2"/>
          <w:sz w:val="24"/>
          <w:szCs w:val="24"/>
        </w:rPr>
        <w:t xml:space="preserve"> </w:t>
      </w:r>
      <w:r w:rsidRPr="007C3A84">
        <w:rPr>
          <w:rFonts w:ascii="Times New Roman" w:hAnsi="Times New Roman"/>
          <w:sz w:val="24"/>
          <w:szCs w:val="24"/>
        </w:rPr>
        <w:t>than</w:t>
      </w:r>
      <w:r w:rsidRPr="007C3A84">
        <w:rPr>
          <w:rFonts w:ascii="Times New Roman" w:hAnsi="Times New Roman"/>
          <w:spacing w:val="2"/>
          <w:sz w:val="24"/>
          <w:szCs w:val="24"/>
        </w:rPr>
        <w:t xml:space="preserve"> </w:t>
      </w:r>
      <w:r w:rsidRPr="007C3A84">
        <w:rPr>
          <w:rFonts w:ascii="Times New Roman" w:hAnsi="Times New Roman"/>
          <w:sz w:val="24"/>
          <w:szCs w:val="24"/>
        </w:rPr>
        <w:t>Professional</w:t>
      </w:r>
      <w:r w:rsidRPr="007C3A84">
        <w:rPr>
          <w:rFonts w:ascii="Times New Roman" w:hAnsi="Times New Roman"/>
          <w:spacing w:val="2"/>
          <w:sz w:val="24"/>
          <w:szCs w:val="24"/>
        </w:rPr>
        <w:t xml:space="preserve"> </w:t>
      </w:r>
      <w:r w:rsidRPr="007C3A84">
        <w:rPr>
          <w:rFonts w:ascii="Times New Roman" w:hAnsi="Times New Roman"/>
          <w:spacing w:val="-2"/>
          <w:sz w:val="24"/>
          <w:szCs w:val="24"/>
        </w:rPr>
        <w:t>Services.</w:t>
      </w:r>
    </w:p>
    <w:p w14:paraId="48FFEB71" w14:textId="77777777" w:rsidR="00CF36F8" w:rsidRPr="007C3A84" w:rsidRDefault="00CF36F8" w:rsidP="00CF36F8">
      <w:pPr>
        <w:pStyle w:val="ListParagraph"/>
        <w:widowControl w:val="0"/>
        <w:numPr>
          <w:ilvl w:val="2"/>
          <w:numId w:val="1"/>
        </w:numPr>
        <w:autoSpaceDE w:val="0"/>
        <w:autoSpaceDN w:val="0"/>
        <w:spacing w:before="10" w:after="40" w:line="247" w:lineRule="auto"/>
        <w:ind w:left="1260" w:right="151" w:hanging="540"/>
        <w:contextualSpacing w:val="0"/>
        <w:jc w:val="both"/>
        <w:rPr>
          <w:sz w:val="24"/>
          <w:szCs w:val="24"/>
        </w:rPr>
      </w:pPr>
      <w:r w:rsidRPr="007C3A84">
        <w:rPr>
          <w:sz w:val="24"/>
          <w:szCs w:val="24"/>
        </w:rPr>
        <w:t>“Contracting</w:t>
      </w:r>
      <w:r w:rsidRPr="007C3A84">
        <w:rPr>
          <w:spacing w:val="2"/>
          <w:sz w:val="24"/>
          <w:szCs w:val="24"/>
        </w:rPr>
        <w:t xml:space="preserve"> </w:t>
      </w:r>
      <w:r w:rsidRPr="007C3A84">
        <w:rPr>
          <w:sz w:val="24"/>
          <w:szCs w:val="24"/>
        </w:rPr>
        <w:t>Department”</w:t>
      </w:r>
      <w:r w:rsidRPr="007C3A84">
        <w:rPr>
          <w:spacing w:val="2"/>
          <w:sz w:val="24"/>
          <w:szCs w:val="24"/>
        </w:rPr>
        <w:t xml:space="preserve"> </w:t>
      </w:r>
      <w:r w:rsidRPr="007C3A84">
        <w:rPr>
          <w:sz w:val="24"/>
          <w:szCs w:val="24"/>
        </w:rPr>
        <w:t>includes</w:t>
      </w:r>
      <w:r w:rsidRPr="007C3A84">
        <w:rPr>
          <w:spacing w:val="3"/>
          <w:sz w:val="24"/>
          <w:szCs w:val="24"/>
        </w:rPr>
        <w:t xml:space="preserve"> </w:t>
      </w:r>
      <w:r w:rsidRPr="007C3A84">
        <w:rPr>
          <w:sz w:val="24"/>
          <w:szCs w:val="24"/>
        </w:rPr>
        <w:t>any</w:t>
      </w:r>
      <w:r w:rsidRPr="007C3A84">
        <w:rPr>
          <w:spacing w:val="2"/>
          <w:sz w:val="24"/>
          <w:szCs w:val="24"/>
        </w:rPr>
        <w:t xml:space="preserve"> </w:t>
      </w:r>
      <w:r w:rsidRPr="007C3A84">
        <w:rPr>
          <w:sz w:val="24"/>
          <w:szCs w:val="24"/>
        </w:rPr>
        <w:t>administrative</w:t>
      </w:r>
      <w:r w:rsidRPr="007C3A84">
        <w:rPr>
          <w:spacing w:val="3"/>
          <w:sz w:val="24"/>
          <w:szCs w:val="24"/>
        </w:rPr>
        <w:t xml:space="preserve"> </w:t>
      </w:r>
      <w:r w:rsidRPr="007C3A84">
        <w:rPr>
          <w:sz w:val="24"/>
          <w:szCs w:val="24"/>
        </w:rPr>
        <w:t>department</w:t>
      </w:r>
      <w:r w:rsidRPr="007C3A84">
        <w:rPr>
          <w:spacing w:val="2"/>
          <w:sz w:val="24"/>
          <w:szCs w:val="24"/>
        </w:rPr>
        <w:t xml:space="preserve"> </w:t>
      </w:r>
      <w:r w:rsidRPr="007C3A84">
        <w:rPr>
          <w:sz w:val="24"/>
          <w:szCs w:val="24"/>
        </w:rPr>
        <w:t>under</w:t>
      </w:r>
      <w:r w:rsidRPr="007C3A84">
        <w:rPr>
          <w:spacing w:val="2"/>
          <w:sz w:val="24"/>
          <w:szCs w:val="24"/>
        </w:rPr>
        <w:t xml:space="preserve"> </w:t>
      </w:r>
      <w:r w:rsidRPr="007C3A84">
        <w:rPr>
          <w:sz w:val="24"/>
          <w:szCs w:val="24"/>
        </w:rPr>
        <w:t>charge</w:t>
      </w:r>
      <w:r w:rsidRPr="007C3A84">
        <w:rPr>
          <w:spacing w:val="3"/>
          <w:sz w:val="24"/>
          <w:szCs w:val="24"/>
        </w:rPr>
        <w:t xml:space="preserve"> </w:t>
      </w:r>
      <w:r w:rsidRPr="007C3A84">
        <w:rPr>
          <w:sz w:val="24"/>
          <w:szCs w:val="24"/>
        </w:rPr>
        <w:t>of</w:t>
      </w:r>
      <w:r w:rsidRPr="007C3A84">
        <w:rPr>
          <w:spacing w:val="2"/>
          <w:sz w:val="24"/>
          <w:szCs w:val="24"/>
        </w:rPr>
        <w:t xml:space="preserve"> </w:t>
      </w:r>
      <w:r w:rsidRPr="007C3A84">
        <w:rPr>
          <w:sz w:val="24"/>
          <w:szCs w:val="24"/>
        </w:rPr>
        <w:t>the</w:t>
      </w:r>
      <w:r w:rsidRPr="007C3A84">
        <w:rPr>
          <w:spacing w:val="3"/>
          <w:sz w:val="24"/>
          <w:szCs w:val="24"/>
        </w:rPr>
        <w:t xml:space="preserve"> </w:t>
      </w:r>
      <w:r w:rsidRPr="007C3A84">
        <w:rPr>
          <w:sz w:val="24"/>
          <w:szCs w:val="24"/>
        </w:rPr>
        <w:t>City</w:t>
      </w:r>
      <w:r w:rsidRPr="007C3A84">
        <w:rPr>
          <w:spacing w:val="2"/>
          <w:sz w:val="24"/>
          <w:szCs w:val="24"/>
        </w:rPr>
        <w:t xml:space="preserve"> </w:t>
      </w:r>
      <w:r w:rsidRPr="007C3A84">
        <w:rPr>
          <w:spacing w:val="-2"/>
          <w:sz w:val="24"/>
          <w:szCs w:val="24"/>
        </w:rPr>
        <w:t>Manager.</w:t>
      </w:r>
    </w:p>
    <w:p w14:paraId="1CF83A8D" w14:textId="77777777" w:rsidR="00CF36F8" w:rsidRPr="007C3A84" w:rsidRDefault="00CF36F8" w:rsidP="00CF36F8">
      <w:pPr>
        <w:pStyle w:val="ListParagraph"/>
        <w:widowControl w:val="0"/>
        <w:numPr>
          <w:ilvl w:val="2"/>
          <w:numId w:val="1"/>
        </w:numPr>
        <w:autoSpaceDE w:val="0"/>
        <w:autoSpaceDN w:val="0"/>
        <w:spacing w:before="10" w:after="40" w:line="247" w:lineRule="auto"/>
        <w:ind w:left="1260" w:right="151" w:hanging="540"/>
        <w:contextualSpacing w:val="0"/>
        <w:jc w:val="both"/>
        <w:rPr>
          <w:sz w:val="24"/>
          <w:szCs w:val="24"/>
        </w:rPr>
      </w:pPr>
      <w:r w:rsidRPr="007C3A84">
        <w:rPr>
          <w:sz w:val="24"/>
          <w:szCs w:val="24"/>
        </w:rPr>
        <w:t>“Contracting</w:t>
      </w:r>
      <w:r w:rsidRPr="007C3A84">
        <w:rPr>
          <w:spacing w:val="1"/>
          <w:sz w:val="24"/>
          <w:szCs w:val="24"/>
        </w:rPr>
        <w:t xml:space="preserve"> </w:t>
      </w:r>
      <w:r w:rsidRPr="007C3A84">
        <w:rPr>
          <w:sz w:val="24"/>
          <w:szCs w:val="24"/>
        </w:rPr>
        <w:t>Authority”</w:t>
      </w:r>
      <w:r w:rsidRPr="007C3A84">
        <w:rPr>
          <w:spacing w:val="2"/>
          <w:sz w:val="24"/>
          <w:szCs w:val="24"/>
        </w:rPr>
        <w:t xml:space="preserve"> </w:t>
      </w:r>
      <w:r w:rsidRPr="007C3A84">
        <w:rPr>
          <w:sz w:val="24"/>
          <w:szCs w:val="24"/>
        </w:rPr>
        <w:t>means</w:t>
      </w:r>
      <w:r w:rsidRPr="007C3A84">
        <w:rPr>
          <w:spacing w:val="2"/>
          <w:sz w:val="24"/>
          <w:szCs w:val="24"/>
        </w:rPr>
        <w:t xml:space="preserve"> </w:t>
      </w:r>
      <w:r w:rsidRPr="007C3A84">
        <w:rPr>
          <w:sz w:val="24"/>
          <w:szCs w:val="24"/>
        </w:rPr>
        <w:t>the</w:t>
      </w:r>
      <w:r w:rsidRPr="007C3A84">
        <w:rPr>
          <w:spacing w:val="2"/>
          <w:sz w:val="24"/>
          <w:szCs w:val="24"/>
        </w:rPr>
        <w:t xml:space="preserve"> </w:t>
      </w:r>
      <w:r w:rsidRPr="007C3A84">
        <w:rPr>
          <w:sz w:val="24"/>
          <w:szCs w:val="24"/>
        </w:rPr>
        <w:t>official</w:t>
      </w:r>
      <w:r w:rsidRPr="007C3A84">
        <w:rPr>
          <w:spacing w:val="2"/>
          <w:sz w:val="24"/>
          <w:szCs w:val="24"/>
        </w:rPr>
        <w:t xml:space="preserve"> </w:t>
      </w:r>
      <w:r w:rsidRPr="007C3A84">
        <w:rPr>
          <w:sz w:val="24"/>
          <w:szCs w:val="24"/>
        </w:rPr>
        <w:t>authorized</w:t>
      </w:r>
      <w:r w:rsidRPr="007C3A84">
        <w:rPr>
          <w:spacing w:val="2"/>
          <w:sz w:val="24"/>
          <w:szCs w:val="24"/>
        </w:rPr>
        <w:t xml:space="preserve"> </w:t>
      </w:r>
      <w:r w:rsidRPr="007C3A84">
        <w:rPr>
          <w:sz w:val="24"/>
          <w:szCs w:val="24"/>
        </w:rPr>
        <w:t>to</w:t>
      </w:r>
      <w:r w:rsidRPr="007C3A84">
        <w:rPr>
          <w:spacing w:val="2"/>
          <w:sz w:val="24"/>
          <w:szCs w:val="24"/>
        </w:rPr>
        <w:t xml:space="preserve"> </w:t>
      </w:r>
      <w:r w:rsidRPr="007C3A84">
        <w:rPr>
          <w:sz w:val="24"/>
          <w:szCs w:val="24"/>
        </w:rPr>
        <w:t>enter</w:t>
      </w:r>
      <w:r w:rsidRPr="007C3A84">
        <w:rPr>
          <w:spacing w:val="2"/>
          <w:sz w:val="24"/>
          <w:szCs w:val="24"/>
        </w:rPr>
        <w:t xml:space="preserve"> </w:t>
      </w:r>
      <w:r w:rsidRPr="007C3A84">
        <w:rPr>
          <w:sz w:val="24"/>
          <w:szCs w:val="24"/>
        </w:rPr>
        <w:t>into</w:t>
      </w:r>
      <w:r w:rsidRPr="007C3A84">
        <w:rPr>
          <w:spacing w:val="2"/>
          <w:sz w:val="24"/>
          <w:szCs w:val="24"/>
        </w:rPr>
        <w:t xml:space="preserve"> </w:t>
      </w:r>
      <w:r w:rsidRPr="007C3A84">
        <w:rPr>
          <w:sz w:val="24"/>
          <w:szCs w:val="24"/>
        </w:rPr>
        <w:t>a</w:t>
      </w:r>
      <w:r w:rsidRPr="007C3A84">
        <w:rPr>
          <w:spacing w:val="2"/>
          <w:sz w:val="24"/>
          <w:szCs w:val="24"/>
        </w:rPr>
        <w:t xml:space="preserve"> </w:t>
      </w:r>
      <w:r w:rsidRPr="007C3A84">
        <w:rPr>
          <w:sz w:val="24"/>
          <w:szCs w:val="24"/>
        </w:rPr>
        <w:t>Contract</w:t>
      </w:r>
      <w:r w:rsidRPr="007C3A84">
        <w:rPr>
          <w:spacing w:val="2"/>
          <w:sz w:val="24"/>
          <w:szCs w:val="24"/>
        </w:rPr>
        <w:t xml:space="preserve"> </w:t>
      </w:r>
      <w:r w:rsidRPr="007C3A84">
        <w:rPr>
          <w:sz w:val="24"/>
          <w:szCs w:val="24"/>
        </w:rPr>
        <w:t>on</w:t>
      </w:r>
      <w:r w:rsidRPr="007C3A84">
        <w:rPr>
          <w:spacing w:val="2"/>
          <w:sz w:val="24"/>
          <w:szCs w:val="24"/>
        </w:rPr>
        <w:t xml:space="preserve"> </w:t>
      </w:r>
      <w:r w:rsidRPr="007C3A84">
        <w:rPr>
          <w:sz w:val="24"/>
          <w:szCs w:val="24"/>
        </w:rPr>
        <w:t>behalf</w:t>
      </w:r>
      <w:r w:rsidRPr="007C3A84">
        <w:rPr>
          <w:spacing w:val="2"/>
          <w:sz w:val="24"/>
          <w:szCs w:val="24"/>
        </w:rPr>
        <w:t xml:space="preserve"> </w:t>
      </w:r>
      <w:r w:rsidRPr="007C3A84">
        <w:rPr>
          <w:sz w:val="24"/>
          <w:szCs w:val="24"/>
        </w:rPr>
        <w:t>of</w:t>
      </w:r>
      <w:r w:rsidRPr="007C3A84">
        <w:rPr>
          <w:spacing w:val="2"/>
          <w:sz w:val="24"/>
          <w:szCs w:val="24"/>
        </w:rPr>
        <w:t xml:space="preserve"> </w:t>
      </w:r>
      <w:r w:rsidRPr="007C3A84">
        <w:rPr>
          <w:sz w:val="24"/>
          <w:szCs w:val="24"/>
        </w:rPr>
        <w:t>a</w:t>
      </w:r>
      <w:r w:rsidRPr="007C3A84">
        <w:rPr>
          <w:spacing w:val="2"/>
          <w:sz w:val="24"/>
          <w:szCs w:val="24"/>
        </w:rPr>
        <w:t xml:space="preserve"> </w:t>
      </w:r>
      <w:r w:rsidRPr="007C3A84">
        <w:rPr>
          <w:sz w:val="24"/>
          <w:szCs w:val="24"/>
        </w:rPr>
        <w:t>particular</w:t>
      </w:r>
      <w:r w:rsidRPr="007C3A84">
        <w:rPr>
          <w:spacing w:val="2"/>
          <w:sz w:val="24"/>
          <w:szCs w:val="24"/>
        </w:rPr>
        <w:t xml:space="preserve"> </w:t>
      </w:r>
      <w:r w:rsidRPr="007C3A84">
        <w:rPr>
          <w:sz w:val="24"/>
          <w:szCs w:val="24"/>
        </w:rPr>
        <w:t>Contracting</w:t>
      </w:r>
      <w:r w:rsidRPr="007C3A84">
        <w:rPr>
          <w:spacing w:val="2"/>
          <w:sz w:val="24"/>
          <w:szCs w:val="24"/>
        </w:rPr>
        <w:t xml:space="preserve"> </w:t>
      </w:r>
      <w:r w:rsidRPr="007C3A84">
        <w:rPr>
          <w:spacing w:val="-2"/>
          <w:sz w:val="24"/>
          <w:szCs w:val="24"/>
        </w:rPr>
        <w:t>Department.</w:t>
      </w:r>
    </w:p>
    <w:p w14:paraId="79EAE74B" w14:textId="7B928998" w:rsidR="00CF36F8" w:rsidRPr="007C3A84" w:rsidRDefault="00CF36F8" w:rsidP="00CB2500">
      <w:pPr>
        <w:pStyle w:val="ListParagraph"/>
        <w:widowControl w:val="0"/>
        <w:numPr>
          <w:ilvl w:val="2"/>
          <w:numId w:val="1"/>
        </w:numPr>
        <w:autoSpaceDE w:val="0"/>
        <w:autoSpaceDN w:val="0"/>
        <w:spacing w:before="10" w:after="40" w:line="247" w:lineRule="auto"/>
        <w:ind w:left="1260" w:right="151" w:hanging="540"/>
        <w:contextualSpacing w:val="0"/>
        <w:jc w:val="both"/>
        <w:rPr>
          <w:sz w:val="24"/>
          <w:szCs w:val="24"/>
        </w:rPr>
      </w:pPr>
      <w:r w:rsidRPr="007C3A84">
        <w:rPr>
          <w:sz w:val="24"/>
          <w:szCs w:val="24"/>
        </w:rPr>
        <w:t>“Operations Location” means the actual physical location of the principal place of business of the Bidder, with such business having either an actual physical business location and actual operations related thereto at the Operations Location or other substantial presence at the Operations Location as reasonably determined by the City.</w:t>
      </w:r>
      <w:r w:rsidRPr="007C3A84">
        <w:rPr>
          <w:spacing w:val="40"/>
          <w:sz w:val="24"/>
          <w:szCs w:val="24"/>
        </w:rPr>
        <w:t xml:space="preserve"> </w:t>
      </w:r>
      <w:r w:rsidRPr="007C3A84">
        <w:rPr>
          <w:sz w:val="24"/>
          <w:szCs w:val="24"/>
        </w:rPr>
        <w:t>For persons who are not registered with the State and who have no principal place of business, the residence of such person shall be the Operations Location, and  a valid driver’s license may be provided by persons who are not registered with the State indicating a place of residence within Erie County.</w:t>
      </w:r>
      <w:r w:rsidRPr="007C3A84">
        <w:rPr>
          <w:spacing w:val="40"/>
          <w:sz w:val="24"/>
          <w:szCs w:val="24"/>
        </w:rPr>
        <w:t xml:space="preserve"> </w:t>
      </w:r>
      <w:r w:rsidRPr="007C3A84">
        <w:rPr>
          <w:sz w:val="24"/>
          <w:szCs w:val="24"/>
        </w:rPr>
        <w:t>A Bidder shall submit</w:t>
      </w:r>
      <w:r w:rsidRPr="007C3A84">
        <w:rPr>
          <w:spacing w:val="40"/>
          <w:sz w:val="24"/>
          <w:szCs w:val="24"/>
        </w:rPr>
        <w:t xml:space="preserve"> </w:t>
      </w:r>
      <w:r w:rsidRPr="007C3A84">
        <w:rPr>
          <w:sz w:val="24"/>
          <w:szCs w:val="24"/>
        </w:rPr>
        <w:t>a “Bidder’s Affidavit” in a form prescribed by the Contracting Authority at the time of submission of Bid in order to qualify for a</w:t>
      </w:r>
      <w:r w:rsidR="007C3A84">
        <w:rPr>
          <w:sz w:val="24"/>
          <w:szCs w:val="24"/>
        </w:rPr>
        <w:t xml:space="preserve"> </w:t>
      </w:r>
      <w:r w:rsidRPr="007C3A84">
        <w:rPr>
          <w:sz w:val="24"/>
          <w:szCs w:val="24"/>
        </w:rPr>
        <w:t>Bid Preference.</w:t>
      </w:r>
    </w:p>
    <w:p w14:paraId="43B831AA" w14:textId="77777777" w:rsidR="00CF36F8" w:rsidRPr="007C3A84" w:rsidRDefault="00CF36F8" w:rsidP="00CF36F8">
      <w:pPr>
        <w:pStyle w:val="ListParagraph"/>
        <w:widowControl w:val="0"/>
        <w:numPr>
          <w:ilvl w:val="2"/>
          <w:numId w:val="1"/>
        </w:numPr>
        <w:autoSpaceDE w:val="0"/>
        <w:autoSpaceDN w:val="0"/>
        <w:spacing w:before="10" w:after="40" w:line="247" w:lineRule="auto"/>
        <w:ind w:left="1260" w:right="151" w:hanging="540"/>
        <w:contextualSpacing w:val="0"/>
        <w:jc w:val="both"/>
        <w:rPr>
          <w:sz w:val="24"/>
          <w:szCs w:val="24"/>
        </w:rPr>
      </w:pPr>
      <w:r w:rsidRPr="007C3A84">
        <w:rPr>
          <w:sz w:val="24"/>
          <w:szCs w:val="24"/>
        </w:rPr>
        <w:t>“Local</w:t>
      </w:r>
      <w:r w:rsidRPr="007C3A84">
        <w:rPr>
          <w:spacing w:val="1"/>
          <w:sz w:val="24"/>
          <w:szCs w:val="24"/>
        </w:rPr>
        <w:t xml:space="preserve"> </w:t>
      </w:r>
      <w:r w:rsidRPr="007C3A84">
        <w:rPr>
          <w:sz w:val="24"/>
          <w:szCs w:val="24"/>
        </w:rPr>
        <w:t>Bidder”</w:t>
      </w:r>
      <w:r w:rsidRPr="007C3A84">
        <w:rPr>
          <w:spacing w:val="2"/>
          <w:sz w:val="24"/>
          <w:szCs w:val="24"/>
        </w:rPr>
        <w:t xml:space="preserve"> </w:t>
      </w:r>
      <w:r w:rsidRPr="007C3A84">
        <w:rPr>
          <w:sz w:val="24"/>
          <w:szCs w:val="24"/>
        </w:rPr>
        <w:t>means</w:t>
      </w:r>
      <w:r w:rsidRPr="007C3A84">
        <w:rPr>
          <w:spacing w:val="2"/>
          <w:sz w:val="24"/>
          <w:szCs w:val="24"/>
        </w:rPr>
        <w:t xml:space="preserve"> </w:t>
      </w:r>
      <w:r w:rsidRPr="007C3A84">
        <w:rPr>
          <w:sz w:val="24"/>
          <w:szCs w:val="24"/>
        </w:rPr>
        <w:t>an</w:t>
      </w:r>
      <w:r w:rsidRPr="007C3A84">
        <w:rPr>
          <w:spacing w:val="1"/>
          <w:sz w:val="24"/>
          <w:szCs w:val="24"/>
        </w:rPr>
        <w:t xml:space="preserve"> </w:t>
      </w:r>
      <w:r w:rsidRPr="007C3A84">
        <w:rPr>
          <w:sz w:val="24"/>
          <w:szCs w:val="24"/>
        </w:rPr>
        <w:t>individual</w:t>
      </w:r>
      <w:r w:rsidRPr="007C3A84">
        <w:rPr>
          <w:spacing w:val="2"/>
          <w:sz w:val="24"/>
          <w:szCs w:val="24"/>
        </w:rPr>
        <w:t xml:space="preserve"> </w:t>
      </w:r>
      <w:r w:rsidRPr="007C3A84">
        <w:rPr>
          <w:sz w:val="24"/>
          <w:szCs w:val="24"/>
        </w:rPr>
        <w:t>or</w:t>
      </w:r>
      <w:r w:rsidRPr="007C3A84">
        <w:rPr>
          <w:spacing w:val="2"/>
          <w:sz w:val="24"/>
          <w:szCs w:val="24"/>
        </w:rPr>
        <w:t xml:space="preserve"> </w:t>
      </w:r>
      <w:r w:rsidRPr="007C3A84">
        <w:rPr>
          <w:sz w:val="24"/>
          <w:szCs w:val="24"/>
        </w:rPr>
        <w:t>business</w:t>
      </w:r>
      <w:r w:rsidRPr="007C3A84">
        <w:rPr>
          <w:spacing w:val="2"/>
          <w:sz w:val="24"/>
          <w:szCs w:val="24"/>
        </w:rPr>
        <w:t xml:space="preserve"> </w:t>
      </w:r>
      <w:r w:rsidRPr="007C3A84">
        <w:rPr>
          <w:sz w:val="24"/>
          <w:szCs w:val="24"/>
        </w:rPr>
        <w:t>entity</w:t>
      </w:r>
      <w:r w:rsidRPr="007C3A84">
        <w:rPr>
          <w:spacing w:val="1"/>
          <w:sz w:val="24"/>
          <w:szCs w:val="24"/>
        </w:rPr>
        <w:t xml:space="preserve"> </w:t>
      </w:r>
      <w:r w:rsidRPr="007C3A84">
        <w:rPr>
          <w:sz w:val="24"/>
          <w:szCs w:val="24"/>
        </w:rPr>
        <w:t>which</w:t>
      </w:r>
      <w:r w:rsidRPr="007C3A84">
        <w:rPr>
          <w:spacing w:val="2"/>
          <w:sz w:val="24"/>
          <w:szCs w:val="24"/>
        </w:rPr>
        <w:t xml:space="preserve"> </w:t>
      </w:r>
      <w:r w:rsidRPr="007C3A84">
        <w:rPr>
          <w:sz w:val="24"/>
          <w:szCs w:val="24"/>
        </w:rPr>
        <w:t>at</w:t>
      </w:r>
      <w:r w:rsidRPr="007C3A84">
        <w:rPr>
          <w:spacing w:val="2"/>
          <w:sz w:val="24"/>
          <w:szCs w:val="24"/>
        </w:rPr>
        <w:t xml:space="preserve"> </w:t>
      </w:r>
      <w:r w:rsidRPr="007C3A84">
        <w:rPr>
          <w:sz w:val="24"/>
          <w:szCs w:val="24"/>
        </w:rPr>
        <w:t>the</w:t>
      </w:r>
      <w:r w:rsidRPr="007C3A84">
        <w:rPr>
          <w:spacing w:val="1"/>
          <w:sz w:val="24"/>
          <w:szCs w:val="24"/>
        </w:rPr>
        <w:t xml:space="preserve"> </w:t>
      </w:r>
      <w:r w:rsidRPr="007C3A84">
        <w:rPr>
          <w:sz w:val="24"/>
          <w:szCs w:val="24"/>
        </w:rPr>
        <w:t>time</w:t>
      </w:r>
      <w:r w:rsidRPr="007C3A84">
        <w:rPr>
          <w:spacing w:val="2"/>
          <w:sz w:val="24"/>
          <w:szCs w:val="24"/>
        </w:rPr>
        <w:t xml:space="preserve"> </w:t>
      </w:r>
      <w:r w:rsidRPr="007C3A84">
        <w:rPr>
          <w:sz w:val="24"/>
          <w:szCs w:val="24"/>
        </w:rPr>
        <w:t>of</w:t>
      </w:r>
      <w:r w:rsidRPr="007C3A84">
        <w:rPr>
          <w:spacing w:val="2"/>
          <w:sz w:val="24"/>
          <w:szCs w:val="24"/>
        </w:rPr>
        <w:t xml:space="preserve"> </w:t>
      </w:r>
      <w:r w:rsidRPr="007C3A84">
        <w:rPr>
          <w:sz w:val="24"/>
          <w:szCs w:val="24"/>
        </w:rPr>
        <w:t>the</w:t>
      </w:r>
      <w:r w:rsidRPr="007C3A84">
        <w:rPr>
          <w:spacing w:val="1"/>
          <w:sz w:val="24"/>
          <w:szCs w:val="24"/>
        </w:rPr>
        <w:t xml:space="preserve"> </w:t>
      </w:r>
      <w:r w:rsidRPr="007C3A84">
        <w:rPr>
          <w:sz w:val="24"/>
          <w:szCs w:val="24"/>
        </w:rPr>
        <w:t>award</w:t>
      </w:r>
      <w:r w:rsidRPr="007C3A84">
        <w:rPr>
          <w:spacing w:val="2"/>
          <w:sz w:val="24"/>
          <w:szCs w:val="24"/>
        </w:rPr>
        <w:t xml:space="preserve"> </w:t>
      </w:r>
      <w:r w:rsidRPr="007C3A84">
        <w:rPr>
          <w:sz w:val="24"/>
          <w:szCs w:val="24"/>
        </w:rPr>
        <w:t>of</w:t>
      </w:r>
      <w:r w:rsidRPr="007C3A84">
        <w:rPr>
          <w:spacing w:val="2"/>
          <w:sz w:val="24"/>
          <w:szCs w:val="24"/>
        </w:rPr>
        <w:t xml:space="preserve"> </w:t>
      </w:r>
      <w:r w:rsidRPr="007C3A84">
        <w:rPr>
          <w:sz w:val="24"/>
          <w:szCs w:val="24"/>
        </w:rPr>
        <w:t>a</w:t>
      </w:r>
      <w:r w:rsidRPr="007C3A84">
        <w:rPr>
          <w:spacing w:val="2"/>
          <w:sz w:val="24"/>
          <w:szCs w:val="24"/>
        </w:rPr>
        <w:t xml:space="preserve"> </w:t>
      </w:r>
      <w:r w:rsidRPr="007C3A84">
        <w:rPr>
          <w:sz w:val="24"/>
          <w:szCs w:val="24"/>
        </w:rPr>
        <w:t>Contract</w:t>
      </w:r>
      <w:r w:rsidRPr="007C3A84">
        <w:rPr>
          <w:spacing w:val="1"/>
          <w:sz w:val="24"/>
          <w:szCs w:val="24"/>
        </w:rPr>
        <w:t xml:space="preserve"> </w:t>
      </w:r>
      <w:r w:rsidRPr="007C3A84">
        <w:rPr>
          <w:sz w:val="24"/>
          <w:szCs w:val="24"/>
        </w:rPr>
        <w:t>pursuant</w:t>
      </w:r>
      <w:r w:rsidRPr="007C3A84">
        <w:rPr>
          <w:spacing w:val="2"/>
          <w:sz w:val="24"/>
          <w:szCs w:val="24"/>
        </w:rPr>
        <w:t xml:space="preserve"> </w:t>
      </w:r>
      <w:r w:rsidRPr="007C3A84">
        <w:rPr>
          <w:sz w:val="24"/>
          <w:szCs w:val="24"/>
        </w:rPr>
        <w:t>to</w:t>
      </w:r>
      <w:r w:rsidRPr="007C3A84">
        <w:rPr>
          <w:spacing w:val="2"/>
          <w:sz w:val="24"/>
          <w:szCs w:val="24"/>
        </w:rPr>
        <w:t xml:space="preserve"> </w:t>
      </w:r>
      <w:r w:rsidRPr="007C3A84">
        <w:rPr>
          <w:sz w:val="24"/>
          <w:szCs w:val="24"/>
        </w:rPr>
        <w:t>a</w:t>
      </w:r>
      <w:r w:rsidRPr="007C3A84">
        <w:rPr>
          <w:spacing w:val="1"/>
          <w:sz w:val="24"/>
          <w:szCs w:val="24"/>
        </w:rPr>
        <w:t xml:space="preserve"> </w:t>
      </w:r>
      <w:r w:rsidRPr="007C3A84">
        <w:rPr>
          <w:spacing w:val="-4"/>
          <w:sz w:val="24"/>
          <w:szCs w:val="24"/>
        </w:rPr>
        <w:t>Bid:</w:t>
      </w:r>
    </w:p>
    <w:p w14:paraId="0C5625B2" w14:textId="77777777" w:rsidR="00CF36F8" w:rsidRPr="007C3A84" w:rsidRDefault="00CF36F8" w:rsidP="00CF36F8">
      <w:pPr>
        <w:spacing w:before="9" w:after="40"/>
        <w:ind w:left="531"/>
        <w:rPr>
          <w:rFonts w:ascii="Times New Roman" w:hAnsi="Times New Roman"/>
          <w:sz w:val="24"/>
          <w:szCs w:val="24"/>
        </w:rPr>
      </w:pPr>
      <w:r w:rsidRPr="007C3A84">
        <w:rPr>
          <w:rFonts w:ascii="Times New Roman" w:hAnsi="Times New Roman"/>
          <w:sz w:val="24"/>
          <w:szCs w:val="24"/>
        </w:rPr>
        <w:tab/>
      </w:r>
      <w:r w:rsidRPr="007C3A84">
        <w:rPr>
          <w:rFonts w:ascii="Times New Roman" w:hAnsi="Times New Roman"/>
          <w:sz w:val="24"/>
          <w:szCs w:val="24"/>
        </w:rPr>
        <w:tab/>
        <w:t>(1)</w:t>
      </w:r>
      <w:r w:rsidRPr="007C3A84">
        <w:rPr>
          <w:rFonts w:ascii="Times New Roman" w:hAnsi="Times New Roman"/>
          <w:sz w:val="24"/>
          <w:szCs w:val="24"/>
        </w:rPr>
        <w:tab/>
        <w:t>Has</w:t>
      </w:r>
      <w:r w:rsidRPr="007C3A84">
        <w:rPr>
          <w:rFonts w:ascii="Times New Roman" w:hAnsi="Times New Roman"/>
          <w:spacing w:val="2"/>
          <w:sz w:val="24"/>
          <w:szCs w:val="24"/>
        </w:rPr>
        <w:t xml:space="preserve"> </w:t>
      </w:r>
      <w:proofErr w:type="spellStart"/>
      <w:proofErr w:type="gramStart"/>
      <w:r w:rsidRPr="007C3A84">
        <w:rPr>
          <w:rFonts w:ascii="Times New Roman" w:hAnsi="Times New Roman"/>
          <w:sz w:val="24"/>
          <w:szCs w:val="24"/>
        </w:rPr>
        <w:t>a</w:t>
      </w:r>
      <w:proofErr w:type="spellEnd"/>
      <w:proofErr w:type="gramEnd"/>
      <w:r w:rsidRPr="007C3A84">
        <w:rPr>
          <w:rFonts w:ascii="Times New Roman" w:hAnsi="Times New Roman"/>
          <w:spacing w:val="2"/>
          <w:sz w:val="24"/>
          <w:szCs w:val="24"/>
        </w:rPr>
        <w:t xml:space="preserve"> </w:t>
      </w:r>
      <w:r w:rsidRPr="007C3A84">
        <w:rPr>
          <w:rFonts w:ascii="Times New Roman" w:hAnsi="Times New Roman"/>
          <w:sz w:val="24"/>
          <w:szCs w:val="24"/>
        </w:rPr>
        <w:t>Operations</w:t>
      </w:r>
      <w:r w:rsidRPr="007C3A84">
        <w:rPr>
          <w:rFonts w:ascii="Times New Roman" w:hAnsi="Times New Roman"/>
          <w:spacing w:val="2"/>
          <w:sz w:val="24"/>
          <w:szCs w:val="24"/>
        </w:rPr>
        <w:t xml:space="preserve"> </w:t>
      </w:r>
      <w:r w:rsidRPr="007C3A84">
        <w:rPr>
          <w:rFonts w:ascii="Times New Roman" w:hAnsi="Times New Roman"/>
          <w:sz w:val="24"/>
          <w:szCs w:val="24"/>
        </w:rPr>
        <w:t>Location</w:t>
      </w:r>
      <w:r w:rsidRPr="007C3A84">
        <w:rPr>
          <w:rFonts w:ascii="Times New Roman" w:hAnsi="Times New Roman"/>
          <w:spacing w:val="2"/>
          <w:sz w:val="24"/>
          <w:szCs w:val="24"/>
        </w:rPr>
        <w:t xml:space="preserve"> </w:t>
      </w:r>
      <w:r w:rsidRPr="007C3A84">
        <w:rPr>
          <w:rFonts w:ascii="Times New Roman" w:hAnsi="Times New Roman"/>
          <w:sz w:val="24"/>
          <w:szCs w:val="24"/>
        </w:rPr>
        <w:t>within</w:t>
      </w:r>
      <w:r w:rsidRPr="007C3A84">
        <w:rPr>
          <w:rFonts w:ascii="Times New Roman" w:hAnsi="Times New Roman"/>
          <w:spacing w:val="3"/>
          <w:sz w:val="24"/>
          <w:szCs w:val="24"/>
        </w:rPr>
        <w:t xml:space="preserve"> </w:t>
      </w:r>
      <w:r w:rsidRPr="007C3A84">
        <w:rPr>
          <w:rFonts w:ascii="Times New Roman" w:hAnsi="Times New Roman"/>
          <w:sz w:val="24"/>
          <w:szCs w:val="24"/>
        </w:rPr>
        <w:t>Erie</w:t>
      </w:r>
      <w:r w:rsidRPr="007C3A84">
        <w:rPr>
          <w:rFonts w:ascii="Times New Roman" w:hAnsi="Times New Roman"/>
          <w:spacing w:val="2"/>
          <w:sz w:val="24"/>
          <w:szCs w:val="24"/>
        </w:rPr>
        <w:t xml:space="preserve"> </w:t>
      </w:r>
      <w:r w:rsidRPr="007C3A84">
        <w:rPr>
          <w:rFonts w:ascii="Times New Roman" w:hAnsi="Times New Roman"/>
          <w:sz w:val="24"/>
          <w:szCs w:val="24"/>
        </w:rPr>
        <w:t>County;</w:t>
      </w:r>
      <w:r w:rsidRPr="007C3A84">
        <w:rPr>
          <w:rFonts w:ascii="Times New Roman" w:hAnsi="Times New Roman"/>
          <w:spacing w:val="2"/>
          <w:sz w:val="24"/>
          <w:szCs w:val="24"/>
        </w:rPr>
        <w:t xml:space="preserve"> </w:t>
      </w:r>
      <w:r w:rsidRPr="007C3A84">
        <w:rPr>
          <w:rFonts w:ascii="Times New Roman" w:hAnsi="Times New Roman"/>
          <w:spacing w:val="-5"/>
          <w:sz w:val="24"/>
          <w:szCs w:val="24"/>
        </w:rPr>
        <w:t>and</w:t>
      </w:r>
    </w:p>
    <w:p w14:paraId="5FF0D675" w14:textId="77777777" w:rsidR="00CF36F8" w:rsidRPr="007C3A84" w:rsidRDefault="00CF36F8" w:rsidP="00CF36F8">
      <w:pPr>
        <w:spacing w:after="40" w:line="247" w:lineRule="auto"/>
        <w:ind w:left="2160" w:right="160" w:hanging="720"/>
        <w:rPr>
          <w:rFonts w:ascii="Times New Roman" w:hAnsi="Times New Roman"/>
          <w:sz w:val="24"/>
          <w:szCs w:val="24"/>
        </w:rPr>
      </w:pPr>
      <w:r w:rsidRPr="007C3A84">
        <w:rPr>
          <w:rFonts w:ascii="Times New Roman" w:hAnsi="Times New Roman"/>
          <w:sz w:val="24"/>
          <w:szCs w:val="24"/>
        </w:rPr>
        <w:t>(2)</w:t>
      </w:r>
      <w:r w:rsidRPr="007C3A84">
        <w:rPr>
          <w:rFonts w:ascii="Times New Roman" w:hAnsi="Times New Roman"/>
          <w:sz w:val="24"/>
          <w:szCs w:val="24"/>
        </w:rPr>
        <w:tab/>
        <w:t xml:space="preserve">If required by law, has filed an income tax return for the year preceding the award of the Contract with </w:t>
      </w:r>
      <w:proofErr w:type="gramStart"/>
      <w:r w:rsidRPr="007C3A84">
        <w:rPr>
          <w:rFonts w:ascii="Times New Roman" w:hAnsi="Times New Roman"/>
          <w:sz w:val="24"/>
          <w:szCs w:val="24"/>
        </w:rPr>
        <w:t>a</w:t>
      </w:r>
      <w:proofErr w:type="gramEnd"/>
      <w:r w:rsidRPr="007C3A84">
        <w:rPr>
          <w:rFonts w:ascii="Times New Roman" w:hAnsi="Times New Roman"/>
          <w:sz w:val="24"/>
          <w:szCs w:val="24"/>
        </w:rPr>
        <w:t xml:space="preserve"> Erie County taxing authority; and</w:t>
      </w:r>
    </w:p>
    <w:p w14:paraId="35603A92" w14:textId="77777777" w:rsidR="00CF36F8" w:rsidRPr="007C3A84" w:rsidRDefault="00CF36F8" w:rsidP="00CF36F8">
      <w:pPr>
        <w:spacing w:after="40" w:line="247" w:lineRule="auto"/>
        <w:ind w:left="2160" w:right="160" w:hanging="720"/>
        <w:rPr>
          <w:rFonts w:ascii="Times New Roman" w:hAnsi="Times New Roman"/>
          <w:sz w:val="24"/>
          <w:szCs w:val="24"/>
        </w:rPr>
      </w:pPr>
      <w:r w:rsidRPr="007C3A84">
        <w:rPr>
          <w:rFonts w:ascii="Times New Roman" w:hAnsi="Times New Roman"/>
          <w:sz w:val="24"/>
          <w:szCs w:val="24"/>
        </w:rPr>
        <w:t>(3)</w:t>
      </w:r>
      <w:r w:rsidRPr="007C3A84">
        <w:rPr>
          <w:rFonts w:ascii="Times New Roman" w:hAnsi="Times New Roman"/>
          <w:sz w:val="24"/>
          <w:szCs w:val="24"/>
        </w:rPr>
        <w:tab/>
        <w:t>If</w:t>
      </w:r>
      <w:r w:rsidRPr="007C3A84">
        <w:rPr>
          <w:rFonts w:ascii="Times New Roman" w:hAnsi="Times New Roman"/>
          <w:spacing w:val="1"/>
          <w:sz w:val="24"/>
          <w:szCs w:val="24"/>
        </w:rPr>
        <w:t xml:space="preserve"> </w:t>
      </w:r>
      <w:r w:rsidRPr="007C3A84">
        <w:rPr>
          <w:rFonts w:ascii="Times New Roman" w:hAnsi="Times New Roman"/>
          <w:sz w:val="24"/>
          <w:szCs w:val="24"/>
        </w:rPr>
        <w:t>required</w:t>
      </w:r>
      <w:r w:rsidRPr="007C3A84">
        <w:rPr>
          <w:rFonts w:ascii="Times New Roman" w:hAnsi="Times New Roman"/>
          <w:spacing w:val="2"/>
          <w:sz w:val="24"/>
          <w:szCs w:val="24"/>
        </w:rPr>
        <w:t xml:space="preserve"> </w:t>
      </w:r>
      <w:r w:rsidRPr="007C3A84">
        <w:rPr>
          <w:rFonts w:ascii="Times New Roman" w:hAnsi="Times New Roman"/>
          <w:sz w:val="24"/>
          <w:szCs w:val="24"/>
        </w:rPr>
        <w:t>by</w:t>
      </w:r>
      <w:r w:rsidRPr="007C3A84">
        <w:rPr>
          <w:rFonts w:ascii="Times New Roman" w:hAnsi="Times New Roman"/>
          <w:spacing w:val="2"/>
          <w:sz w:val="24"/>
          <w:szCs w:val="24"/>
        </w:rPr>
        <w:t xml:space="preserve"> </w:t>
      </w:r>
      <w:r w:rsidRPr="007C3A84">
        <w:rPr>
          <w:rFonts w:ascii="Times New Roman" w:hAnsi="Times New Roman"/>
          <w:sz w:val="24"/>
          <w:szCs w:val="24"/>
        </w:rPr>
        <w:t>law,</w:t>
      </w:r>
      <w:r w:rsidRPr="007C3A84">
        <w:rPr>
          <w:rFonts w:ascii="Times New Roman" w:hAnsi="Times New Roman"/>
          <w:spacing w:val="2"/>
          <w:sz w:val="24"/>
          <w:szCs w:val="24"/>
        </w:rPr>
        <w:t xml:space="preserve"> </w:t>
      </w:r>
      <w:r w:rsidRPr="007C3A84">
        <w:rPr>
          <w:rFonts w:ascii="Times New Roman" w:hAnsi="Times New Roman"/>
          <w:sz w:val="24"/>
          <w:szCs w:val="24"/>
        </w:rPr>
        <w:t>is</w:t>
      </w:r>
      <w:r w:rsidRPr="007C3A84">
        <w:rPr>
          <w:rFonts w:ascii="Times New Roman" w:hAnsi="Times New Roman"/>
          <w:spacing w:val="1"/>
          <w:sz w:val="24"/>
          <w:szCs w:val="24"/>
        </w:rPr>
        <w:t xml:space="preserve"> </w:t>
      </w:r>
      <w:r w:rsidRPr="007C3A84">
        <w:rPr>
          <w:rFonts w:ascii="Times New Roman" w:hAnsi="Times New Roman"/>
          <w:sz w:val="24"/>
          <w:szCs w:val="24"/>
        </w:rPr>
        <w:t>paid</w:t>
      </w:r>
      <w:r w:rsidRPr="007C3A84">
        <w:rPr>
          <w:rFonts w:ascii="Times New Roman" w:hAnsi="Times New Roman"/>
          <w:spacing w:val="2"/>
          <w:sz w:val="24"/>
          <w:szCs w:val="24"/>
        </w:rPr>
        <w:t xml:space="preserve"> </w:t>
      </w:r>
      <w:r w:rsidRPr="007C3A84">
        <w:rPr>
          <w:rFonts w:ascii="Times New Roman" w:hAnsi="Times New Roman"/>
          <w:sz w:val="24"/>
          <w:szCs w:val="24"/>
        </w:rPr>
        <w:t>in</w:t>
      </w:r>
      <w:r w:rsidRPr="007C3A84">
        <w:rPr>
          <w:rFonts w:ascii="Times New Roman" w:hAnsi="Times New Roman"/>
          <w:spacing w:val="2"/>
          <w:sz w:val="24"/>
          <w:szCs w:val="24"/>
        </w:rPr>
        <w:t xml:space="preserve"> </w:t>
      </w:r>
      <w:r w:rsidRPr="007C3A84">
        <w:rPr>
          <w:rFonts w:ascii="Times New Roman" w:hAnsi="Times New Roman"/>
          <w:sz w:val="24"/>
          <w:szCs w:val="24"/>
        </w:rPr>
        <w:t>full</w:t>
      </w:r>
      <w:r w:rsidRPr="007C3A84">
        <w:rPr>
          <w:rFonts w:ascii="Times New Roman" w:hAnsi="Times New Roman"/>
          <w:spacing w:val="2"/>
          <w:sz w:val="24"/>
          <w:szCs w:val="24"/>
        </w:rPr>
        <w:t xml:space="preserve"> </w:t>
      </w:r>
      <w:r w:rsidRPr="007C3A84">
        <w:rPr>
          <w:rFonts w:ascii="Times New Roman" w:hAnsi="Times New Roman"/>
          <w:sz w:val="24"/>
          <w:szCs w:val="24"/>
        </w:rPr>
        <w:t>or</w:t>
      </w:r>
      <w:r w:rsidRPr="007C3A84">
        <w:rPr>
          <w:rFonts w:ascii="Times New Roman" w:hAnsi="Times New Roman"/>
          <w:spacing w:val="1"/>
          <w:sz w:val="24"/>
          <w:szCs w:val="24"/>
        </w:rPr>
        <w:t xml:space="preserve"> </w:t>
      </w:r>
      <w:r w:rsidRPr="007C3A84">
        <w:rPr>
          <w:rFonts w:ascii="Times New Roman" w:hAnsi="Times New Roman"/>
          <w:sz w:val="24"/>
          <w:szCs w:val="24"/>
        </w:rPr>
        <w:t>is</w:t>
      </w:r>
      <w:r w:rsidRPr="007C3A84">
        <w:rPr>
          <w:rFonts w:ascii="Times New Roman" w:hAnsi="Times New Roman"/>
          <w:spacing w:val="2"/>
          <w:sz w:val="24"/>
          <w:szCs w:val="24"/>
        </w:rPr>
        <w:t xml:space="preserve"> </w:t>
      </w:r>
      <w:r w:rsidRPr="007C3A84">
        <w:rPr>
          <w:rFonts w:ascii="Times New Roman" w:hAnsi="Times New Roman"/>
          <w:sz w:val="24"/>
          <w:szCs w:val="24"/>
        </w:rPr>
        <w:t>current</w:t>
      </w:r>
      <w:r w:rsidRPr="007C3A84">
        <w:rPr>
          <w:rFonts w:ascii="Times New Roman" w:hAnsi="Times New Roman"/>
          <w:spacing w:val="2"/>
          <w:sz w:val="24"/>
          <w:szCs w:val="24"/>
        </w:rPr>
        <w:t xml:space="preserve"> </w:t>
      </w:r>
      <w:r w:rsidRPr="007C3A84">
        <w:rPr>
          <w:rFonts w:ascii="Times New Roman" w:hAnsi="Times New Roman"/>
          <w:sz w:val="24"/>
          <w:szCs w:val="24"/>
        </w:rPr>
        <w:t>and</w:t>
      </w:r>
      <w:r w:rsidRPr="007C3A84">
        <w:rPr>
          <w:rFonts w:ascii="Times New Roman" w:hAnsi="Times New Roman"/>
          <w:spacing w:val="2"/>
          <w:sz w:val="24"/>
          <w:szCs w:val="24"/>
        </w:rPr>
        <w:t xml:space="preserve"> </w:t>
      </w:r>
      <w:r w:rsidRPr="007C3A84">
        <w:rPr>
          <w:rFonts w:ascii="Times New Roman" w:hAnsi="Times New Roman"/>
          <w:sz w:val="24"/>
          <w:szCs w:val="24"/>
        </w:rPr>
        <w:t>not</w:t>
      </w:r>
      <w:r w:rsidRPr="007C3A84">
        <w:rPr>
          <w:rFonts w:ascii="Times New Roman" w:hAnsi="Times New Roman"/>
          <w:spacing w:val="1"/>
          <w:sz w:val="24"/>
          <w:szCs w:val="24"/>
        </w:rPr>
        <w:t xml:space="preserve"> </w:t>
      </w:r>
      <w:r w:rsidRPr="007C3A84">
        <w:rPr>
          <w:rFonts w:ascii="Times New Roman" w:hAnsi="Times New Roman"/>
          <w:sz w:val="24"/>
          <w:szCs w:val="24"/>
        </w:rPr>
        <w:t>otherwise</w:t>
      </w:r>
      <w:r w:rsidRPr="007C3A84">
        <w:rPr>
          <w:rFonts w:ascii="Times New Roman" w:hAnsi="Times New Roman"/>
          <w:spacing w:val="2"/>
          <w:sz w:val="24"/>
          <w:szCs w:val="24"/>
        </w:rPr>
        <w:t xml:space="preserve"> d</w:t>
      </w:r>
      <w:r w:rsidRPr="007C3A84">
        <w:rPr>
          <w:rFonts w:ascii="Times New Roman" w:hAnsi="Times New Roman"/>
          <w:sz w:val="24"/>
          <w:szCs w:val="24"/>
        </w:rPr>
        <w:t>elinquent</w:t>
      </w:r>
      <w:r w:rsidRPr="007C3A84">
        <w:rPr>
          <w:rFonts w:ascii="Times New Roman" w:hAnsi="Times New Roman"/>
          <w:spacing w:val="2"/>
          <w:sz w:val="24"/>
          <w:szCs w:val="24"/>
        </w:rPr>
        <w:t xml:space="preserve"> </w:t>
      </w:r>
      <w:r w:rsidRPr="007C3A84">
        <w:rPr>
          <w:rFonts w:ascii="Times New Roman" w:hAnsi="Times New Roman"/>
          <w:sz w:val="24"/>
          <w:szCs w:val="24"/>
        </w:rPr>
        <w:t>in</w:t>
      </w:r>
      <w:r w:rsidRPr="007C3A84">
        <w:rPr>
          <w:rFonts w:ascii="Times New Roman" w:hAnsi="Times New Roman"/>
          <w:spacing w:val="2"/>
          <w:sz w:val="24"/>
          <w:szCs w:val="24"/>
        </w:rPr>
        <w:t xml:space="preserve"> </w:t>
      </w:r>
      <w:r w:rsidRPr="007C3A84">
        <w:rPr>
          <w:rFonts w:ascii="Times New Roman" w:hAnsi="Times New Roman"/>
          <w:sz w:val="24"/>
          <w:szCs w:val="24"/>
        </w:rPr>
        <w:t>the</w:t>
      </w:r>
      <w:r w:rsidRPr="007C3A84">
        <w:rPr>
          <w:rFonts w:ascii="Times New Roman" w:hAnsi="Times New Roman"/>
          <w:spacing w:val="1"/>
          <w:sz w:val="24"/>
          <w:szCs w:val="24"/>
        </w:rPr>
        <w:t xml:space="preserve"> </w:t>
      </w:r>
      <w:r w:rsidRPr="007C3A84">
        <w:rPr>
          <w:rFonts w:ascii="Times New Roman" w:hAnsi="Times New Roman"/>
          <w:sz w:val="24"/>
          <w:szCs w:val="24"/>
        </w:rPr>
        <w:t>payment</w:t>
      </w:r>
      <w:r w:rsidRPr="007C3A84">
        <w:rPr>
          <w:rFonts w:ascii="Times New Roman" w:hAnsi="Times New Roman"/>
          <w:spacing w:val="2"/>
          <w:sz w:val="24"/>
          <w:szCs w:val="24"/>
        </w:rPr>
        <w:t xml:space="preserve"> </w:t>
      </w:r>
      <w:r w:rsidRPr="007C3A84">
        <w:rPr>
          <w:rFonts w:ascii="Times New Roman" w:hAnsi="Times New Roman"/>
          <w:sz w:val="24"/>
          <w:szCs w:val="24"/>
        </w:rPr>
        <w:t>of</w:t>
      </w:r>
      <w:r w:rsidRPr="007C3A84">
        <w:rPr>
          <w:rFonts w:ascii="Times New Roman" w:hAnsi="Times New Roman"/>
          <w:spacing w:val="2"/>
          <w:sz w:val="24"/>
          <w:szCs w:val="24"/>
        </w:rPr>
        <w:t xml:space="preserve"> </w:t>
      </w:r>
      <w:r w:rsidRPr="007C3A84">
        <w:rPr>
          <w:rFonts w:ascii="Times New Roman" w:hAnsi="Times New Roman"/>
          <w:spacing w:val="2"/>
          <w:sz w:val="24"/>
          <w:szCs w:val="24"/>
        </w:rPr>
        <w:tab/>
      </w:r>
      <w:r w:rsidRPr="007C3A84">
        <w:rPr>
          <w:rFonts w:ascii="Times New Roman" w:hAnsi="Times New Roman"/>
          <w:sz w:val="24"/>
          <w:szCs w:val="24"/>
        </w:rPr>
        <w:t>City</w:t>
      </w:r>
      <w:r w:rsidRPr="007C3A84">
        <w:rPr>
          <w:rFonts w:ascii="Times New Roman" w:hAnsi="Times New Roman"/>
          <w:spacing w:val="2"/>
          <w:sz w:val="24"/>
          <w:szCs w:val="24"/>
        </w:rPr>
        <w:t xml:space="preserve"> </w:t>
      </w:r>
      <w:r w:rsidRPr="007C3A84">
        <w:rPr>
          <w:rFonts w:ascii="Times New Roman" w:hAnsi="Times New Roman"/>
          <w:sz w:val="24"/>
          <w:szCs w:val="24"/>
        </w:rPr>
        <w:t>income</w:t>
      </w:r>
      <w:r w:rsidRPr="007C3A84">
        <w:rPr>
          <w:rFonts w:ascii="Times New Roman" w:hAnsi="Times New Roman"/>
          <w:spacing w:val="1"/>
          <w:sz w:val="24"/>
          <w:szCs w:val="24"/>
        </w:rPr>
        <w:t xml:space="preserve"> </w:t>
      </w:r>
      <w:r w:rsidRPr="007C3A84">
        <w:rPr>
          <w:rFonts w:ascii="Times New Roman" w:hAnsi="Times New Roman"/>
          <w:spacing w:val="-2"/>
          <w:sz w:val="24"/>
          <w:szCs w:val="24"/>
        </w:rPr>
        <w:t>taxes.</w:t>
      </w:r>
    </w:p>
    <w:p w14:paraId="47B3B460" w14:textId="77777777" w:rsidR="00CF36F8" w:rsidRPr="007C3A84" w:rsidRDefault="00CF36F8" w:rsidP="007C3A84">
      <w:pPr>
        <w:pStyle w:val="ListParagraph"/>
        <w:keepNext/>
        <w:keepLines/>
        <w:widowControl w:val="0"/>
        <w:numPr>
          <w:ilvl w:val="2"/>
          <w:numId w:val="1"/>
        </w:numPr>
        <w:autoSpaceDE w:val="0"/>
        <w:autoSpaceDN w:val="0"/>
        <w:spacing w:before="10" w:after="40" w:line="247" w:lineRule="auto"/>
        <w:ind w:left="1267" w:right="144" w:hanging="547"/>
        <w:contextualSpacing w:val="0"/>
        <w:jc w:val="both"/>
        <w:rPr>
          <w:sz w:val="24"/>
          <w:szCs w:val="24"/>
        </w:rPr>
      </w:pPr>
      <w:r w:rsidRPr="007C3A84">
        <w:rPr>
          <w:sz w:val="24"/>
          <w:szCs w:val="24"/>
        </w:rPr>
        <w:lastRenderedPageBreak/>
        <w:t xml:space="preserve">“Professional Services” means services that usually require skill or expertise of an advanced, specialized or peculiar nature, including but not limited to attorneys, architects, engineer, professional design firms, construction managers, surveyors, accountants, physicians, real estate appraisers, real estate brokers and sales people, insurance advisors, computer software consultants, telecommunications consultants and </w:t>
      </w:r>
      <w:proofErr w:type="gramStart"/>
      <w:r w:rsidRPr="007C3A84">
        <w:rPr>
          <w:sz w:val="24"/>
          <w:szCs w:val="24"/>
        </w:rPr>
        <w:t>third party</w:t>
      </w:r>
      <w:proofErr w:type="gramEnd"/>
      <w:r w:rsidRPr="007C3A84">
        <w:rPr>
          <w:sz w:val="24"/>
          <w:szCs w:val="24"/>
        </w:rPr>
        <w:t xml:space="preserve"> benefit administrators.</w:t>
      </w:r>
    </w:p>
    <w:p w14:paraId="4530444A" w14:textId="77777777" w:rsidR="00CF36F8" w:rsidRPr="007C3A84" w:rsidRDefault="00CF36F8" w:rsidP="007C3A84">
      <w:pPr>
        <w:tabs>
          <w:tab w:val="left" w:pos="731"/>
        </w:tabs>
        <w:spacing w:before="105" w:after="40"/>
        <w:jc w:val="both"/>
        <w:rPr>
          <w:sz w:val="24"/>
          <w:szCs w:val="24"/>
          <w:highlight w:val="yellow"/>
        </w:rPr>
      </w:pPr>
    </w:p>
    <w:p w14:paraId="67B891B0" w14:textId="77777777" w:rsidR="00CF36F8" w:rsidRPr="007C3A84" w:rsidRDefault="00CF36F8" w:rsidP="00CF36F8">
      <w:pPr>
        <w:pStyle w:val="ListParagraph"/>
        <w:spacing w:before="105" w:after="40"/>
        <w:ind w:left="0"/>
        <w:jc w:val="both"/>
        <w:rPr>
          <w:sz w:val="24"/>
          <w:szCs w:val="24"/>
        </w:rPr>
      </w:pPr>
      <w:r w:rsidRPr="007C3A84">
        <w:rPr>
          <w:b/>
          <w:bCs/>
          <w:sz w:val="24"/>
          <w:szCs w:val="24"/>
        </w:rPr>
        <w:t>160.02</w:t>
      </w:r>
      <w:r w:rsidRPr="007C3A84">
        <w:rPr>
          <w:sz w:val="24"/>
          <w:szCs w:val="24"/>
        </w:rPr>
        <w:t xml:space="preserve"> </w:t>
      </w:r>
      <w:r w:rsidRPr="007C3A84">
        <w:rPr>
          <w:b/>
          <w:bCs/>
          <w:sz w:val="24"/>
          <w:szCs w:val="24"/>
        </w:rPr>
        <w:t>LOCAL</w:t>
      </w:r>
      <w:r w:rsidRPr="007C3A84">
        <w:rPr>
          <w:b/>
          <w:bCs/>
          <w:spacing w:val="3"/>
          <w:sz w:val="24"/>
          <w:szCs w:val="24"/>
        </w:rPr>
        <w:t xml:space="preserve"> </w:t>
      </w:r>
      <w:r w:rsidRPr="007C3A84">
        <w:rPr>
          <w:b/>
          <w:bCs/>
          <w:spacing w:val="-2"/>
          <w:sz w:val="24"/>
          <w:szCs w:val="24"/>
        </w:rPr>
        <w:t>PREFERENCE.</w:t>
      </w:r>
    </w:p>
    <w:p w14:paraId="2EB9FFBB" w14:textId="77777777" w:rsidR="00CF36F8" w:rsidRPr="007C3A84" w:rsidRDefault="00CF36F8" w:rsidP="00CF36F8">
      <w:pPr>
        <w:pStyle w:val="ListParagraph"/>
        <w:widowControl w:val="0"/>
        <w:numPr>
          <w:ilvl w:val="2"/>
          <w:numId w:val="2"/>
        </w:numPr>
        <w:autoSpaceDE w:val="0"/>
        <w:autoSpaceDN w:val="0"/>
        <w:ind w:left="1260" w:right="158" w:hanging="547"/>
        <w:contextualSpacing w:val="0"/>
        <w:jc w:val="both"/>
        <w:rPr>
          <w:sz w:val="24"/>
          <w:szCs w:val="24"/>
        </w:rPr>
      </w:pPr>
      <w:r w:rsidRPr="007C3A84">
        <w:rPr>
          <w:sz w:val="24"/>
          <w:szCs w:val="24"/>
          <w:u w:val="single"/>
        </w:rPr>
        <w:t>Application of Bid Preference.</w:t>
      </w:r>
      <w:r w:rsidRPr="007C3A84">
        <w:rPr>
          <w:spacing w:val="40"/>
          <w:sz w:val="24"/>
          <w:szCs w:val="24"/>
        </w:rPr>
        <w:t xml:space="preserve"> </w:t>
      </w:r>
      <w:r w:rsidRPr="007C3A84">
        <w:rPr>
          <w:sz w:val="24"/>
          <w:szCs w:val="24"/>
        </w:rPr>
        <w:t>Subject to the limitations contained in subsection (f) below,</w:t>
      </w:r>
      <w:r w:rsidRPr="007C3A84">
        <w:rPr>
          <w:spacing w:val="40"/>
          <w:sz w:val="24"/>
          <w:szCs w:val="24"/>
        </w:rPr>
        <w:t xml:space="preserve"> </w:t>
      </w:r>
      <w:r w:rsidRPr="007C3A84">
        <w:rPr>
          <w:sz w:val="24"/>
          <w:szCs w:val="24"/>
        </w:rPr>
        <w:t>a</w:t>
      </w:r>
      <w:r w:rsidRPr="007C3A84">
        <w:rPr>
          <w:spacing w:val="-2"/>
          <w:sz w:val="24"/>
          <w:szCs w:val="24"/>
        </w:rPr>
        <w:t xml:space="preserve"> </w:t>
      </w:r>
      <w:r w:rsidRPr="007C3A84">
        <w:rPr>
          <w:sz w:val="24"/>
          <w:szCs w:val="24"/>
        </w:rPr>
        <w:t>Contracting</w:t>
      </w:r>
      <w:r w:rsidRPr="007C3A84">
        <w:rPr>
          <w:spacing w:val="-2"/>
          <w:sz w:val="24"/>
          <w:szCs w:val="24"/>
        </w:rPr>
        <w:t xml:space="preserve"> </w:t>
      </w:r>
      <w:r w:rsidRPr="007C3A84">
        <w:rPr>
          <w:sz w:val="24"/>
          <w:szCs w:val="24"/>
        </w:rPr>
        <w:t>Authority shall, prior to awarding a Contract, evaluate all Bids received and apply a Bid Preference equal to four percent (4%) to each Bid of any Local Bidder whose Operations Location is within the City or within Huron Township or two percent (2%) to each Bid submitted by any other Local Bidder.</w:t>
      </w:r>
      <w:r w:rsidRPr="007C3A84">
        <w:rPr>
          <w:spacing w:val="40"/>
          <w:sz w:val="24"/>
          <w:szCs w:val="24"/>
        </w:rPr>
        <w:t xml:space="preserve"> </w:t>
      </w:r>
      <w:r w:rsidRPr="007C3A84">
        <w:rPr>
          <w:sz w:val="24"/>
          <w:szCs w:val="24"/>
        </w:rPr>
        <w:t>Only one Bid Preference is to be applied to each Bid.</w:t>
      </w:r>
    </w:p>
    <w:p w14:paraId="309466E7" w14:textId="77777777" w:rsidR="00CF36F8" w:rsidRPr="007C3A84" w:rsidRDefault="00CF36F8" w:rsidP="00CF36F8">
      <w:pPr>
        <w:pStyle w:val="ListParagraph"/>
        <w:widowControl w:val="0"/>
        <w:numPr>
          <w:ilvl w:val="2"/>
          <w:numId w:val="2"/>
        </w:numPr>
        <w:autoSpaceDE w:val="0"/>
        <w:autoSpaceDN w:val="0"/>
        <w:ind w:left="1260" w:right="158" w:hanging="547"/>
        <w:contextualSpacing w:val="0"/>
        <w:jc w:val="both"/>
        <w:rPr>
          <w:sz w:val="24"/>
          <w:szCs w:val="24"/>
        </w:rPr>
      </w:pPr>
      <w:r w:rsidRPr="007C3A84">
        <w:rPr>
          <w:sz w:val="24"/>
          <w:szCs w:val="24"/>
        </w:rPr>
        <w:t>All Contracts shall be awarded to the lowest and best bidder.</w:t>
      </w:r>
      <w:r w:rsidRPr="007C3A84">
        <w:rPr>
          <w:spacing w:val="40"/>
          <w:sz w:val="24"/>
          <w:szCs w:val="24"/>
        </w:rPr>
        <w:t xml:space="preserve"> </w:t>
      </w:r>
      <w:r w:rsidRPr="007C3A84">
        <w:rPr>
          <w:sz w:val="24"/>
          <w:szCs w:val="24"/>
        </w:rPr>
        <w:t>The determination of the best bid shall be made in conformance with the criteria set forth in the bidding documents and other criteria established by the Contracting</w:t>
      </w:r>
      <w:r w:rsidRPr="007C3A84">
        <w:rPr>
          <w:spacing w:val="-3"/>
          <w:sz w:val="24"/>
          <w:szCs w:val="24"/>
        </w:rPr>
        <w:t xml:space="preserve"> </w:t>
      </w:r>
      <w:r w:rsidRPr="007C3A84">
        <w:rPr>
          <w:sz w:val="24"/>
          <w:szCs w:val="24"/>
        </w:rPr>
        <w:t>Authority.</w:t>
      </w:r>
      <w:r w:rsidRPr="007C3A84">
        <w:rPr>
          <w:spacing w:val="40"/>
          <w:sz w:val="24"/>
          <w:szCs w:val="24"/>
        </w:rPr>
        <w:t xml:space="preserve"> </w:t>
      </w:r>
    </w:p>
    <w:p w14:paraId="483C67B6" w14:textId="77777777" w:rsidR="00CF36F8" w:rsidRPr="007C3A84" w:rsidRDefault="00CF36F8" w:rsidP="00CF36F8">
      <w:pPr>
        <w:pStyle w:val="ListParagraph"/>
        <w:widowControl w:val="0"/>
        <w:numPr>
          <w:ilvl w:val="2"/>
          <w:numId w:val="2"/>
        </w:numPr>
        <w:autoSpaceDE w:val="0"/>
        <w:autoSpaceDN w:val="0"/>
        <w:ind w:left="1260" w:right="158" w:hanging="547"/>
        <w:contextualSpacing w:val="0"/>
        <w:jc w:val="both"/>
        <w:rPr>
          <w:sz w:val="24"/>
          <w:szCs w:val="24"/>
        </w:rPr>
      </w:pPr>
      <w:r w:rsidRPr="007C3A84">
        <w:rPr>
          <w:sz w:val="24"/>
          <w:szCs w:val="24"/>
        </w:rPr>
        <w:t>Nothing herein shall be construed as increasing or decreasing the actual price of a Bid and the resulting Contract made in accordance with the terms of this Chapter.</w:t>
      </w:r>
      <w:r w:rsidRPr="007C3A84">
        <w:rPr>
          <w:spacing w:val="40"/>
          <w:sz w:val="24"/>
          <w:szCs w:val="24"/>
        </w:rPr>
        <w:t xml:space="preserve"> </w:t>
      </w:r>
      <w:r w:rsidRPr="007C3A84">
        <w:rPr>
          <w:sz w:val="24"/>
          <w:szCs w:val="24"/>
        </w:rPr>
        <w:t>The provisions of this Chapter are intended to be used for the exclusive purpose of comparing the evaluating bids for goods and services.</w:t>
      </w:r>
      <w:r w:rsidRPr="007C3A84">
        <w:rPr>
          <w:spacing w:val="40"/>
          <w:sz w:val="24"/>
          <w:szCs w:val="24"/>
        </w:rPr>
        <w:t xml:space="preserve"> </w:t>
      </w:r>
      <w:r w:rsidRPr="007C3A84">
        <w:rPr>
          <w:sz w:val="24"/>
          <w:szCs w:val="24"/>
        </w:rPr>
        <w:t>Nothing in this Chapter shall be construed to create any private rights, claims or causes of action on behalf of any person, including but not limited to any Bidder.</w:t>
      </w:r>
    </w:p>
    <w:p w14:paraId="50638902" w14:textId="77777777" w:rsidR="00CF36F8" w:rsidRPr="007C3A84" w:rsidRDefault="00CF36F8" w:rsidP="00CF36F8">
      <w:pPr>
        <w:pStyle w:val="ListParagraph"/>
        <w:widowControl w:val="0"/>
        <w:numPr>
          <w:ilvl w:val="2"/>
          <w:numId w:val="2"/>
        </w:numPr>
        <w:autoSpaceDE w:val="0"/>
        <w:autoSpaceDN w:val="0"/>
        <w:ind w:left="1260" w:right="158" w:hanging="547"/>
        <w:contextualSpacing w:val="0"/>
        <w:jc w:val="both"/>
        <w:rPr>
          <w:sz w:val="24"/>
          <w:szCs w:val="24"/>
        </w:rPr>
      </w:pPr>
      <w:r w:rsidRPr="007C3A84">
        <w:rPr>
          <w:sz w:val="24"/>
          <w:szCs w:val="24"/>
        </w:rPr>
        <w:t>The</w:t>
      </w:r>
      <w:r w:rsidRPr="007C3A84">
        <w:rPr>
          <w:spacing w:val="2"/>
          <w:sz w:val="24"/>
          <w:szCs w:val="24"/>
        </w:rPr>
        <w:t xml:space="preserve"> </w:t>
      </w:r>
      <w:r w:rsidRPr="007C3A84">
        <w:rPr>
          <w:sz w:val="24"/>
          <w:szCs w:val="24"/>
        </w:rPr>
        <w:t>provisions</w:t>
      </w:r>
      <w:r w:rsidRPr="007C3A84">
        <w:rPr>
          <w:spacing w:val="2"/>
          <w:sz w:val="24"/>
          <w:szCs w:val="24"/>
        </w:rPr>
        <w:t xml:space="preserve"> </w:t>
      </w:r>
      <w:r w:rsidRPr="007C3A84">
        <w:rPr>
          <w:sz w:val="24"/>
          <w:szCs w:val="24"/>
        </w:rPr>
        <w:t>of</w:t>
      </w:r>
      <w:r w:rsidRPr="007C3A84">
        <w:rPr>
          <w:spacing w:val="2"/>
          <w:sz w:val="24"/>
          <w:szCs w:val="24"/>
        </w:rPr>
        <w:t xml:space="preserve"> </w:t>
      </w:r>
      <w:r w:rsidRPr="007C3A84">
        <w:rPr>
          <w:sz w:val="24"/>
          <w:szCs w:val="24"/>
        </w:rPr>
        <w:t>this</w:t>
      </w:r>
      <w:r w:rsidRPr="007C3A84">
        <w:rPr>
          <w:spacing w:val="2"/>
          <w:sz w:val="24"/>
          <w:szCs w:val="24"/>
        </w:rPr>
        <w:t xml:space="preserve"> </w:t>
      </w:r>
      <w:r w:rsidRPr="007C3A84">
        <w:rPr>
          <w:sz w:val="24"/>
          <w:szCs w:val="24"/>
        </w:rPr>
        <w:t>Chapter</w:t>
      </w:r>
      <w:r w:rsidRPr="007C3A84">
        <w:rPr>
          <w:spacing w:val="2"/>
          <w:sz w:val="24"/>
          <w:szCs w:val="24"/>
        </w:rPr>
        <w:t xml:space="preserve"> </w:t>
      </w:r>
      <w:r w:rsidRPr="007C3A84">
        <w:rPr>
          <w:sz w:val="24"/>
          <w:szCs w:val="24"/>
        </w:rPr>
        <w:t>shall</w:t>
      </w:r>
      <w:r w:rsidRPr="007C3A84">
        <w:rPr>
          <w:spacing w:val="2"/>
          <w:sz w:val="24"/>
          <w:szCs w:val="24"/>
        </w:rPr>
        <w:t xml:space="preserve"> </w:t>
      </w:r>
      <w:r w:rsidRPr="007C3A84">
        <w:rPr>
          <w:sz w:val="24"/>
          <w:szCs w:val="24"/>
        </w:rPr>
        <w:t>not</w:t>
      </w:r>
      <w:r w:rsidRPr="007C3A84">
        <w:rPr>
          <w:spacing w:val="2"/>
          <w:sz w:val="24"/>
          <w:szCs w:val="24"/>
        </w:rPr>
        <w:t xml:space="preserve"> </w:t>
      </w:r>
      <w:r w:rsidRPr="007C3A84">
        <w:rPr>
          <w:sz w:val="24"/>
          <w:szCs w:val="24"/>
        </w:rPr>
        <w:t>apply</w:t>
      </w:r>
      <w:r w:rsidRPr="007C3A84">
        <w:rPr>
          <w:spacing w:val="2"/>
          <w:sz w:val="24"/>
          <w:szCs w:val="24"/>
        </w:rPr>
        <w:t xml:space="preserve"> </w:t>
      </w:r>
      <w:r w:rsidRPr="007C3A84">
        <w:rPr>
          <w:sz w:val="24"/>
          <w:szCs w:val="24"/>
        </w:rPr>
        <w:t>to</w:t>
      </w:r>
      <w:r w:rsidRPr="007C3A84">
        <w:rPr>
          <w:spacing w:val="2"/>
          <w:sz w:val="24"/>
          <w:szCs w:val="24"/>
        </w:rPr>
        <w:t xml:space="preserve"> </w:t>
      </w:r>
      <w:r w:rsidRPr="007C3A84">
        <w:rPr>
          <w:sz w:val="24"/>
          <w:szCs w:val="24"/>
        </w:rPr>
        <w:t>the</w:t>
      </w:r>
      <w:r w:rsidRPr="007C3A84">
        <w:rPr>
          <w:spacing w:val="2"/>
          <w:sz w:val="24"/>
          <w:szCs w:val="24"/>
        </w:rPr>
        <w:t xml:space="preserve"> </w:t>
      </w:r>
      <w:r w:rsidRPr="007C3A84">
        <w:rPr>
          <w:sz w:val="24"/>
          <w:szCs w:val="24"/>
        </w:rPr>
        <w:t>following</w:t>
      </w:r>
      <w:r w:rsidRPr="007C3A84">
        <w:rPr>
          <w:spacing w:val="2"/>
          <w:sz w:val="24"/>
          <w:szCs w:val="24"/>
        </w:rPr>
        <w:t xml:space="preserve"> </w:t>
      </w:r>
      <w:r w:rsidRPr="007C3A84">
        <w:rPr>
          <w:sz w:val="24"/>
          <w:szCs w:val="24"/>
        </w:rPr>
        <w:t>contracts</w:t>
      </w:r>
      <w:r w:rsidRPr="007C3A84">
        <w:rPr>
          <w:spacing w:val="2"/>
          <w:sz w:val="24"/>
          <w:szCs w:val="24"/>
        </w:rPr>
        <w:t xml:space="preserve"> </w:t>
      </w:r>
      <w:r w:rsidRPr="007C3A84">
        <w:rPr>
          <w:sz w:val="24"/>
          <w:szCs w:val="24"/>
        </w:rPr>
        <w:t>or</w:t>
      </w:r>
      <w:r w:rsidRPr="007C3A84">
        <w:rPr>
          <w:spacing w:val="2"/>
          <w:sz w:val="24"/>
          <w:szCs w:val="24"/>
        </w:rPr>
        <w:t xml:space="preserve"> </w:t>
      </w:r>
      <w:r w:rsidRPr="007C3A84">
        <w:rPr>
          <w:spacing w:val="-2"/>
          <w:sz w:val="24"/>
          <w:szCs w:val="24"/>
        </w:rPr>
        <w:t>situations:</w:t>
      </w:r>
    </w:p>
    <w:p w14:paraId="158BEE0B" w14:textId="77777777" w:rsidR="00CF36F8" w:rsidRPr="007C3A84" w:rsidRDefault="00CF36F8" w:rsidP="00CF36F8">
      <w:pPr>
        <w:spacing w:after="40"/>
        <w:ind w:left="540"/>
        <w:jc w:val="both"/>
        <w:rPr>
          <w:rFonts w:ascii="Times New Roman" w:hAnsi="Times New Roman"/>
          <w:sz w:val="24"/>
          <w:szCs w:val="24"/>
        </w:rPr>
      </w:pPr>
      <w:r w:rsidRPr="007C3A84">
        <w:rPr>
          <w:rFonts w:ascii="Times New Roman" w:hAnsi="Times New Roman"/>
          <w:sz w:val="24"/>
          <w:szCs w:val="24"/>
        </w:rPr>
        <w:tab/>
      </w:r>
      <w:r w:rsidRPr="007C3A84">
        <w:rPr>
          <w:rFonts w:ascii="Times New Roman" w:hAnsi="Times New Roman"/>
          <w:sz w:val="24"/>
          <w:szCs w:val="24"/>
        </w:rPr>
        <w:tab/>
        <w:t>(1)</w:t>
      </w:r>
      <w:r w:rsidRPr="007C3A84">
        <w:rPr>
          <w:rFonts w:ascii="Times New Roman" w:hAnsi="Times New Roman"/>
          <w:sz w:val="24"/>
          <w:szCs w:val="24"/>
        </w:rPr>
        <w:tab/>
        <w:t>Contracts</w:t>
      </w:r>
      <w:r w:rsidRPr="007C3A84">
        <w:rPr>
          <w:rFonts w:ascii="Times New Roman" w:hAnsi="Times New Roman"/>
          <w:spacing w:val="1"/>
          <w:sz w:val="24"/>
          <w:szCs w:val="24"/>
        </w:rPr>
        <w:t xml:space="preserve"> </w:t>
      </w:r>
      <w:r w:rsidRPr="007C3A84">
        <w:rPr>
          <w:rFonts w:ascii="Times New Roman" w:hAnsi="Times New Roman"/>
          <w:sz w:val="24"/>
          <w:szCs w:val="24"/>
        </w:rPr>
        <w:t>funded</w:t>
      </w:r>
      <w:r w:rsidRPr="007C3A84">
        <w:rPr>
          <w:rFonts w:ascii="Times New Roman" w:hAnsi="Times New Roman"/>
          <w:spacing w:val="2"/>
          <w:sz w:val="24"/>
          <w:szCs w:val="24"/>
        </w:rPr>
        <w:t xml:space="preserve"> </w:t>
      </w:r>
      <w:r w:rsidRPr="007C3A84">
        <w:rPr>
          <w:rFonts w:ascii="Times New Roman" w:hAnsi="Times New Roman"/>
          <w:sz w:val="24"/>
          <w:szCs w:val="24"/>
        </w:rPr>
        <w:t>in</w:t>
      </w:r>
      <w:r w:rsidRPr="007C3A84">
        <w:rPr>
          <w:rFonts w:ascii="Times New Roman" w:hAnsi="Times New Roman"/>
          <w:spacing w:val="2"/>
          <w:sz w:val="24"/>
          <w:szCs w:val="24"/>
        </w:rPr>
        <w:t xml:space="preserve"> </w:t>
      </w:r>
      <w:r w:rsidRPr="007C3A84">
        <w:rPr>
          <w:rFonts w:ascii="Times New Roman" w:hAnsi="Times New Roman"/>
          <w:sz w:val="24"/>
          <w:szCs w:val="24"/>
        </w:rPr>
        <w:t>whole</w:t>
      </w:r>
      <w:r w:rsidRPr="007C3A84">
        <w:rPr>
          <w:rFonts w:ascii="Times New Roman" w:hAnsi="Times New Roman"/>
          <w:spacing w:val="1"/>
          <w:sz w:val="24"/>
          <w:szCs w:val="24"/>
        </w:rPr>
        <w:t xml:space="preserve"> </w:t>
      </w:r>
      <w:r w:rsidRPr="007C3A84">
        <w:rPr>
          <w:rFonts w:ascii="Times New Roman" w:hAnsi="Times New Roman"/>
          <w:sz w:val="24"/>
          <w:szCs w:val="24"/>
        </w:rPr>
        <w:t>or</w:t>
      </w:r>
      <w:r w:rsidRPr="007C3A84">
        <w:rPr>
          <w:rFonts w:ascii="Times New Roman" w:hAnsi="Times New Roman"/>
          <w:spacing w:val="2"/>
          <w:sz w:val="24"/>
          <w:szCs w:val="24"/>
        </w:rPr>
        <w:t xml:space="preserve"> </w:t>
      </w:r>
      <w:r w:rsidRPr="007C3A84">
        <w:rPr>
          <w:rFonts w:ascii="Times New Roman" w:hAnsi="Times New Roman"/>
          <w:sz w:val="24"/>
          <w:szCs w:val="24"/>
        </w:rPr>
        <w:t>in</w:t>
      </w:r>
      <w:r w:rsidRPr="007C3A84">
        <w:rPr>
          <w:rFonts w:ascii="Times New Roman" w:hAnsi="Times New Roman"/>
          <w:spacing w:val="2"/>
          <w:sz w:val="24"/>
          <w:szCs w:val="24"/>
        </w:rPr>
        <w:t xml:space="preserve"> </w:t>
      </w:r>
      <w:r w:rsidRPr="007C3A84">
        <w:rPr>
          <w:rFonts w:ascii="Times New Roman" w:hAnsi="Times New Roman"/>
          <w:sz w:val="24"/>
          <w:szCs w:val="24"/>
        </w:rPr>
        <w:t>part</w:t>
      </w:r>
      <w:r w:rsidRPr="007C3A84">
        <w:rPr>
          <w:rFonts w:ascii="Times New Roman" w:hAnsi="Times New Roman"/>
          <w:spacing w:val="1"/>
          <w:sz w:val="24"/>
          <w:szCs w:val="24"/>
        </w:rPr>
        <w:t xml:space="preserve"> </w:t>
      </w:r>
      <w:r w:rsidRPr="007C3A84">
        <w:rPr>
          <w:rFonts w:ascii="Times New Roman" w:hAnsi="Times New Roman"/>
          <w:sz w:val="24"/>
          <w:szCs w:val="24"/>
        </w:rPr>
        <w:t>with</w:t>
      </w:r>
      <w:r w:rsidRPr="007C3A84">
        <w:rPr>
          <w:rFonts w:ascii="Times New Roman" w:hAnsi="Times New Roman"/>
          <w:spacing w:val="2"/>
          <w:sz w:val="24"/>
          <w:szCs w:val="24"/>
        </w:rPr>
        <w:t xml:space="preserve"> </w:t>
      </w:r>
      <w:r w:rsidRPr="007C3A84">
        <w:rPr>
          <w:rFonts w:ascii="Times New Roman" w:hAnsi="Times New Roman"/>
          <w:sz w:val="24"/>
          <w:szCs w:val="24"/>
        </w:rPr>
        <w:t>State</w:t>
      </w:r>
      <w:r w:rsidRPr="007C3A84">
        <w:rPr>
          <w:rFonts w:ascii="Times New Roman" w:hAnsi="Times New Roman"/>
          <w:spacing w:val="2"/>
          <w:sz w:val="24"/>
          <w:szCs w:val="24"/>
        </w:rPr>
        <w:t xml:space="preserve"> </w:t>
      </w:r>
      <w:r w:rsidRPr="007C3A84">
        <w:rPr>
          <w:rFonts w:ascii="Times New Roman" w:hAnsi="Times New Roman"/>
          <w:sz w:val="24"/>
          <w:szCs w:val="24"/>
        </w:rPr>
        <w:t>or</w:t>
      </w:r>
      <w:r w:rsidRPr="007C3A84">
        <w:rPr>
          <w:rFonts w:ascii="Times New Roman" w:hAnsi="Times New Roman"/>
          <w:spacing w:val="2"/>
          <w:sz w:val="24"/>
          <w:szCs w:val="24"/>
        </w:rPr>
        <w:t xml:space="preserve"> </w:t>
      </w:r>
      <w:r w:rsidRPr="007C3A84">
        <w:rPr>
          <w:rFonts w:ascii="Times New Roman" w:hAnsi="Times New Roman"/>
          <w:sz w:val="24"/>
          <w:szCs w:val="24"/>
        </w:rPr>
        <w:t>Federal</w:t>
      </w:r>
      <w:r w:rsidRPr="007C3A84">
        <w:rPr>
          <w:rFonts w:ascii="Times New Roman" w:hAnsi="Times New Roman"/>
          <w:spacing w:val="1"/>
          <w:sz w:val="24"/>
          <w:szCs w:val="24"/>
        </w:rPr>
        <w:t xml:space="preserve"> </w:t>
      </w:r>
      <w:r w:rsidRPr="007C3A84">
        <w:rPr>
          <w:rFonts w:ascii="Times New Roman" w:hAnsi="Times New Roman"/>
          <w:spacing w:val="-2"/>
          <w:sz w:val="24"/>
          <w:szCs w:val="24"/>
        </w:rPr>
        <w:t>funds;</w:t>
      </w:r>
    </w:p>
    <w:p w14:paraId="3437C715" w14:textId="77777777" w:rsidR="00CF36F8" w:rsidRPr="007C3A84" w:rsidRDefault="00CF36F8" w:rsidP="00CF36F8">
      <w:pPr>
        <w:spacing w:before="9" w:after="40"/>
        <w:ind w:left="540"/>
        <w:jc w:val="both"/>
        <w:rPr>
          <w:rFonts w:ascii="Times New Roman" w:hAnsi="Times New Roman"/>
          <w:sz w:val="24"/>
          <w:szCs w:val="24"/>
        </w:rPr>
      </w:pPr>
      <w:r w:rsidRPr="007C3A84">
        <w:rPr>
          <w:rFonts w:ascii="Times New Roman" w:hAnsi="Times New Roman"/>
          <w:sz w:val="24"/>
          <w:szCs w:val="24"/>
        </w:rPr>
        <w:tab/>
      </w:r>
      <w:r w:rsidRPr="007C3A84">
        <w:rPr>
          <w:rFonts w:ascii="Times New Roman" w:hAnsi="Times New Roman"/>
          <w:sz w:val="24"/>
          <w:szCs w:val="24"/>
        </w:rPr>
        <w:tab/>
        <w:t>(2)</w:t>
      </w:r>
      <w:r w:rsidRPr="007C3A84">
        <w:rPr>
          <w:rFonts w:ascii="Times New Roman" w:hAnsi="Times New Roman"/>
          <w:sz w:val="24"/>
          <w:szCs w:val="24"/>
        </w:rPr>
        <w:tab/>
        <w:t>Emergency</w:t>
      </w:r>
      <w:r w:rsidRPr="007C3A84">
        <w:rPr>
          <w:rFonts w:ascii="Times New Roman" w:hAnsi="Times New Roman"/>
          <w:spacing w:val="3"/>
          <w:sz w:val="24"/>
          <w:szCs w:val="24"/>
        </w:rPr>
        <w:t xml:space="preserve"> </w:t>
      </w:r>
      <w:r w:rsidRPr="007C3A84">
        <w:rPr>
          <w:rFonts w:ascii="Times New Roman" w:hAnsi="Times New Roman"/>
          <w:spacing w:val="-2"/>
          <w:sz w:val="24"/>
          <w:szCs w:val="24"/>
        </w:rPr>
        <w:t>procurements;</w:t>
      </w:r>
    </w:p>
    <w:p w14:paraId="32C13B05" w14:textId="4B11C460" w:rsidR="00E74F4C" w:rsidRPr="007C3A84" w:rsidRDefault="00CF36F8" w:rsidP="00CF36F8">
      <w:pPr>
        <w:spacing w:after="40" w:line="247" w:lineRule="auto"/>
        <w:ind w:left="2160" w:hanging="720"/>
        <w:rPr>
          <w:rFonts w:ascii="Times New Roman" w:hAnsi="Times New Roman"/>
          <w:sz w:val="24"/>
          <w:szCs w:val="24"/>
        </w:rPr>
      </w:pPr>
      <w:r w:rsidRPr="007C3A84">
        <w:rPr>
          <w:rFonts w:ascii="Times New Roman" w:hAnsi="Times New Roman"/>
          <w:sz w:val="24"/>
          <w:szCs w:val="24"/>
        </w:rPr>
        <w:t>(3)</w:t>
      </w:r>
      <w:r w:rsidRPr="007C3A84">
        <w:rPr>
          <w:rFonts w:ascii="Times New Roman" w:hAnsi="Times New Roman"/>
          <w:sz w:val="24"/>
          <w:szCs w:val="24"/>
        </w:rPr>
        <w:tab/>
        <w:t>Purchases made through the Ohio Department of</w:t>
      </w:r>
      <w:r w:rsidRPr="007C3A84">
        <w:rPr>
          <w:rFonts w:ascii="Times New Roman" w:hAnsi="Times New Roman"/>
          <w:spacing w:val="-7"/>
          <w:sz w:val="24"/>
          <w:szCs w:val="24"/>
        </w:rPr>
        <w:t xml:space="preserve"> </w:t>
      </w:r>
      <w:r w:rsidRPr="007C3A84">
        <w:rPr>
          <w:rFonts w:ascii="Times New Roman" w:hAnsi="Times New Roman"/>
          <w:sz w:val="24"/>
          <w:szCs w:val="24"/>
        </w:rPr>
        <w:t>Administrative Services or through participation in a joint purchasing program authorized under Section 9.48 of the Ohio Revised Code;</w:t>
      </w:r>
    </w:p>
    <w:p w14:paraId="734B741F" w14:textId="77777777" w:rsidR="00CF36F8" w:rsidRPr="007C3A84" w:rsidRDefault="00CF36F8" w:rsidP="00CF36F8">
      <w:pPr>
        <w:spacing w:before="2" w:after="40"/>
        <w:ind w:left="540"/>
        <w:rPr>
          <w:rFonts w:ascii="Times New Roman" w:hAnsi="Times New Roman"/>
          <w:spacing w:val="-2"/>
          <w:sz w:val="24"/>
          <w:szCs w:val="24"/>
        </w:rPr>
      </w:pPr>
      <w:r w:rsidRPr="007C3A84">
        <w:rPr>
          <w:rFonts w:ascii="Times New Roman" w:hAnsi="Times New Roman"/>
          <w:sz w:val="24"/>
          <w:szCs w:val="24"/>
        </w:rPr>
        <w:tab/>
      </w:r>
      <w:r w:rsidRPr="007C3A84">
        <w:rPr>
          <w:rFonts w:ascii="Times New Roman" w:hAnsi="Times New Roman"/>
          <w:sz w:val="24"/>
          <w:szCs w:val="24"/>
        </w:rPr>
        <w:tab/>
        <w:t>(4)</w:t>
      </w:r>
      <w:r w:rsidRPr="007C3A84">
        <w:rPr>
          <w:rFonts w:ascii="Times New Roman" w:hAnsi="Times New Roman"/>
          <w:sz w:val="24"/>
          <w:szCs w:val="24"/>
        </w:rPr>
        <w:tab/>
        <w:t>Contracts</w:t>
      </w:r>
      <w:r w:rsidRPr="007C3A84">
        <w:rPr>
          <w:rFonts w:ascii="Times New Roman" w:hAnsi="Times New Roman"/>
          <w:spacing w:val="2"/>
          <w:sz w:val="24"/>
          <w:szCs w:val="24"/>
        </w:rPr>
        <w:t xml:space="preserve"> </w:t>
      </w:r>
      <w:r w:rsidRPr="007C3A84">
        <w:rPr>
          <w:rFonts w:ascii="Times New Roman" w:hAnsi="Times New Roman"/>
          <w:sz w:val="24"/>
          <w:szCs w:val="24"/>
        </w:rPr>
        <w:t>for</w:t>
      </w:r>
      <w:r w:rsidRPr="007C3A84">
        <w:rPr>
          <w:rFonts w:ascii="Times New Roman" w:hAnsi="Times New Roman"/>
          <w:spacing w:val="3"/>
          <w:sz w:val="24"/>
          <w:szCs w:val="24"/>
        </w:rPr>
        <w:t xml:space="preserve"> </w:t>
      </w:r>
      <w:r w:rsidRPr="007C3A84">
        <w:rPr>
          <w:rFonts w:ascii="Times New Roman" w:hAnsi="Times New Roman"/>
          <w:sz w:val="24"/>
          <w:szCs w:val="24"/>
        </w:rPr>
        <w:t>Professional</w:t>
      </w:r>
      <w:r w:rsidRPr="007C3A84">
        <w:rPr>
          <w:rFonts w:ascii="Times New Roman" w:hAnsi="Times New Roman"/>
          <w:spacing w:val="3"/>
          <w:sz w:val="24"/>
          <w:szCs w:val="24"/>
        </w:rPr>
        <w:t xml:space="preserve"> </w:t>
      </w:r>
      <w:r w:rsidRPr="007C3A84">
        <w:rPr>
          <w:rFonts w:ascii="Times New Roman" w:hAnsi="Times New Roman"/>
          <w:spacing w:val="-2"/>
          <w:sz w:val="24"/>
          <w:szCs w:val="24"/>
        </w:rPr>
        <w:t>Services;</w:t>
      </w:r>
    </w:p>
    <w:p w14:paraId="30B2BA41" w14:textId="77777777" w:rsidR="00CF36F8" w:rsidRPr="007C3A84" w:rsidRDefault="00CF36F8" w:rsidP="00CF36F8">
      <w:pPr>
        <w:spacing w:after="40" w:line="247" w:lineRule="auto"/>
        <w:ind w:left="2160" w:hanging="720"/>
        <w:rPr>
          <w:rFonts w:ascii="Times New Roman" w:hAnsi="Times New Roman"/>
          <w:spacing w:val="-2"/>
          <w:sz w:val="24"/>
          <w:szCs w:val="24"/>
        </w:rPr>
      </w:pPr>
      <w:r w:rsidRPr="007C3A84">
        <w:rPr>
          <w:rFonts w:ascii="Times New Roman" w:hAnsi="Times New Roman"/>
          <w:spacing w:val="-2"/>
          <w:sz w:val="24"/>
          <w:szCs w:val="24"/>
        </w:rPr>
        <w:t>(5)</w:t>
      </w:r>
      <w:r w:rsidRPr="007C3A84">
        <w:rPr>
          <w:rFonts w:ascii="Times New Roman" w:hAnsi="Times New Roman"/>
          <w:spacing w:val="-2"/>
          <w:sz w:val="24"/>
          <w:szCs w:val="24"/>
        </w:rPr>
        <w:tab/>
        <w:t xml:space="preserve">Contracts proposing or requiring local hiring preferences or to require local employees in the bidding or hiring process (O.R.C. 9.75); or </w:t>
      </w:r>
    </w:p>
    <w:p w14:paraId="53A02628" w14:textId="77777777" w:rsidR="00CF36F8" w:rsidRPr="007C3A84" w:rsidRDefault="00CF36F8" w:rsidP="00CF36F8">
      <w:pPr>
        <w:spacing w:after="40" w:line="247" w:lineRule="auto"/>
        <w:ind w:left="2160" w:hanging="720"/>
        <w:rPr>
          <w:rFonts w:ascii="Times New Roman" w:hAnsi="Times New Roman"/>
          <w:sz w:val="24"/>
          <w:szCs w:val="24"/>
        </w:rPr>
      </w:pPr>
      <w:r w:rsidRPr="007C3A84">
        <w:rPr>
          <w:rFonts w:ascii="Times New Roman" w:hAnsi="Times New Roman"/>
          <w:sz w:val="24"/>
          <w:szCs w:val="24"/>
        </w:rPr>
        <w:t>(6)</w:t>
      </w:r>
      <w:r w:rsidRPr="007C3A84">
        <w:rPr>
          <w:rFonts w:ascii="Times New Roman" w:hAnsi="Times New Roman"/>
          <w:sz w:val="24"/>
          <w:szCs w:val="24"/>
        </w:rPr>
        <w:tab/>
        <w:t>Any</w:t>
      </w:r>
      <w:r w:rsidRPr="007C3A84">
        <w:rPr>
          <w:rFonts w:ascii="Times New Roman" w:hAnsi="Times New Roman"/>
          <w:spacing w:val="1"/>
          <w:sz w:val="24"/>
          <w:szCs w:val="24"/>
        </w:rPr>
        <w:t xml:space="preserve"> </w:t>
      </w:r>
      <w:r w:rsidRPr="007C3A84">
        <w:rPr>
          <w:rFonts w:ascii="Times New Roman" w:hAnsi="Times New Roman"/>
          <w:sz w:val="24"/>
          <w:szCs w:val="24"/>
        </w:rPr>
        <w:t>other</w:t>
      </w:r>
      <w:r w:rsidRPr="007C3A84">
        <w:rPr>
          <w:rFonts w:ascii="Times New Roman" w:hAnsi="Times New Roman"/>
          <w:spacing w:val="2"/>
          <w:sz w:val="24"/>
          <w:szCs w:val="24"/>
        </w:rPr>
        <w:t xml:space="preserve"> </w:t>
      </w:r>
      <w:r w:rsidRPr="007C3A84">
        <w:rPr>
          <w:rFonts w:ascii="Times New Roman" w:hAnsi="Times New Roman"/>
          <w:sz w:val="24"/>
          <w:szCs w:val="24"/>
        </w:rPr>
        <w:t>Contract</w:t>
      </w:r>
      <w:r w:rsidRPr="007C3A84">
        <w:rPr>
          <w:rFonts w:ascii="Times New Roman" w:hAnsi="Times New Roman"/>
          <w:spacing w:val="2"/>
          <w:sz w:val="24"/>
          <w:szCs w:val="24"/>
        </w:rPr>
        <w:t xml:space="preserve"> </w:t>
      </w:r>
      <w:r w:rsidRPr="007C3A84">
        <w:rPr>
          <w:rFonts w:ascii="Times New Roman" w:hAnsi="Times New Roman"/>
          <w:sz w:val="24"/>
          <w:szCs w:val="24"/>
        </w:rPr>
        <w:t>for</w:t>
      </w:r>
      <w:r w:rsidRPr="007C3A84">
        <w:rPr>
          <w:rFonts w:ascii="Times New Roman" w:hAnsi="Times New Roman"/>
          <w:spacing w:val="2"/>
          <w:sz w:val="24"/>
          <w:szCs w:val="24"/>
        </w:rPr>
        <w:t xml:space="preserve"> </w:t>
      </w:r>
      <w:r w:rsidRPr="007C3A84">
        <w:rPr>
          <w:rFonts w:ascii="Times New Roman" w:hAnsi="Times New Roman"/>
          <w:sz w:val="24"/>
          <w:szCs w:val="24"/>
        </w:rPr>
        <w:t>which</w:t>
      </w:r>
      <w:r w:rsidRPr="007C3A84">
        <w:rPr>
          <w:rFonts w:ascii="Times New Roman" w:hAnsi="Times New Roman"/>
          <w:spacing w:val="2"/>
          <w:sz w:val="24"/>
          <w:szCs w:val="24"/>
        </w:rPr>
        <w:t xml:space="preserve"> </w:t>
      </w:r>
      <w:r w:rsidRPr="007C3A84">
        <w:rPr>
          <w:rFonts w:ascii="Times New Roman" w:hAnsi="Times New Roman"/>
          <w:sz w:val="24"/>
          <w:szCs w:val="24"/>
        </w:rPr>
        <w:t>an</w:t>
      </w:r>
      <w:r w:rsidRPr="007C3A84">
        <w:rPr>
          <w:rFonts w:ascii="Times New Roman" w:hAnsi="Times New Roman"/>
          <w:spacing w:val="2"/>
          <w:sz w:val="24"/>
          <w:szCs w:val="24"/>
        </w:rPr>
        <w:t xml:space="preserve"> </w:t>
      </w:r>
      <w:r w:rsidRPr="007C3A84">
        <w:rPr>
          <w:rFonts w:ascii="Times New Roman" w:hAnsi="Times New Roman"/>
          <w:sz w:val="24"/>
          <w:szCs w:val="24"/>
        </w:rPr>
        <w:t>invitation</w:t>
      </w:r>
      <w:r w:rsidRPr="007C3A84">
        <w:rPr>
          <w:rFonts w:ascii="Times New Roman" w:hAnsi="Times New Roman"/>
          <w:spacing w:val="2"/>
          <w:sz w:val="24"/>
          <w:szCs w:val="24"/>
        </w:rPr>
        <w:t xml:space="preserve"> </w:t>
      </w:r>
      <w:r w:rsidRPr="007C3A84">
        <w:rPr>
          <w:rFonts w:ascii="Times New Roman" w:hAnsi="Times New Roman"/>
          <w:sz w:val="24"/>
          <w:szCs w:val="24"/>
        </w:rPr>
        <w:t>to</w:t>
      </w:r>
      <w:r w:rsidRPr="007C3A84">
        <w:rPr>
          <w:rFonts w:ascii="Times New Roman" w:hAnsi="Times New Roman"/>
          <w:spacing w:val="1"/>
          <w:sz w:val="24"/>
          <w:szCs w:val="24"/>
        </w:rPr>
        <w:t xml:space="preserve"> </w:t>
      </w:r>
      <w:r w:rsidRPr="007C3A84">
        <w:rPr>
          <w:rFonts w:ascii="Times New Roman" w:hAnsi="Times New Roman"/>
          <w:sz w:val="24"/>
          <w:szCs w:val="24"/>
        </w:rPr>
        <w:t>bid,</w:t>
      </w:r>
      <w:r w:rsidRPr="007C3A84">
        <w:rPr>
          <w:rFonts w:ascii="Times New Roman" w:hAnsi="Times New Roman"/>
          <w:spacing w:val="2"/>
          <w:sz w:val="24"/>
          <w:szCs w:val="24"/>
        </w:rPr>
        <w:t xml:space="preserve"> </w:t>
      </w:r>
      <w:r w:rsidRPr="007C3A84">
        <w:rPr>
          <w:rFonts w:ascii="Times New Roman" w:hAnsi="Times New Roman"/>
          <w:sz w:val="24"/>
          <w:szCs w:val="24"/>
        </w:rPr>
        <w:t>solicitation</w:t>
      </w:r>
      <w:r w:rsidRPr="007C3A84">
        <w:rPr>
          <w:rFonts w:ascii="Times New Roman" w:hAnsi="Times New Roman"/>
          <w:spacing w:val="2"/>
          <w:sz w:val="24"/>
          <w:szCs w:val="24"/>
        </w:rPr>
        <w:t xml:space="preserve"> </w:t>
      </w:r>
      <w:r w:rsidRPr="007C3A84">
        <w:rPr>
          <w:rFonts w:ascii="Times New Roman" w:hAnsi="Times New Roman"/>
          <w:sz w:val="24"/>
          <w:szCs w:val="24"/>
        </w:rPr>
        <w:t>or</w:t>
      </w:r>
      <w:r w:rsidRPr="007C3A84">
        <w:rPr>
          <w:rFonts w:ascii="Times New Roman" w:hAnsi="Times New Roman"/>
          <w:spacing w:val="2"/>
          <w:sz w:val="24"/>
          <w:szCs w:val="24"/>
        </w:rPr>
        <w:t xml:space="preserve"> </w:t>
      </w:r>
      <w:r w:rsidRPr="007C3A84">
        <w:rPr>
          <w:rFonts w:ascii="Times New Roman" w:hAnsi="Times New Roman"/>
          <w:sz w:val="24"/>
          <w:szCs w:val="24"/>
        </w:rPr>
        <w:t>request</w:t>
      </w:r>
      <w:r w:rsidRPr="007C3A84">
        <w:rPr>
          <w:rFonts w:ascii="Times New Roman" w:hAnsi="Times New Roman"/>
          <w:spacing w:val="2"/>
          <w:sz w:val="24"/>
          <w:szCs w:val="24"/>
        </w:rPr>
        <w:t xml:space="preserve"> </w:t>
      </w:r>
      <w:r w:rsidRPr="007C3A84">
        <w:rPr>
          <w:rFonts w:ascii="Times New Roman" w:hAnsi="Times New Roman"/>
          <w:sz w:val="24"/>
          <w:szCs w:val="24"/>
        </w:rPr>
        <w:t>for</w:t>
      </w:r>
      <w:r w:rsidRPr="007C3A84">
        <w:rPr>
          <w:rFonts w:ascii="Times New Roman" w:hAnsi="Times New Roman"/>
          <w:spacing w:val="2"/>
          <w:sz w:val="24"/>
          <w:szCs w:val="24"/>
        </w:rPr>
        <w:t xml:space="preserve"> </w:t>
      </w:r>
      <w:r w:rsidRPr="007C3A84">
        <w:rPr>
          <w:rFonts w:ascii="Times New Roman" w:hAnsi="Times New Roman"/>
          <w:sz w:val="24"/>
          <w:szCs w:val="24"/>
        </w:rPr>
        <w:t>proposal</w:t>
      </w:r>
      <w:r w:rsidRPr="007C3A84">
        <w:rPr>
          <w:rFonts w:ascii="Times New Roman" w:hAnsi="Times New Roman"/>
          <w:spacing w:val="2"/>
          <w:sz w:val="24"/>
          <w:szCs w:val="24"/>
        </w:rPr>
        <w:t xml:space="preserve"> </w:t>
      </w:r>
      <w:r w:rsidRPr="007C3A84">
        <w:rPr>
          <w:rFonts w:ascii="Times New Roman" w:hAnsi="Times New Roman"/>
          <w:sz w:val="24"/>
          <w:szCs w:val="24"/>
        </w:rPr>
        <w:t>has</w:t>
      </w:r>
      <w:r w:rsidRPr="007C3A84">
        <w:rPr>
          <w:rFonts w:ascii="Times New Roman" w:hAnsi="Times New Roman"/>
          <w:spacing w:val="2"/>
          <w:sz w:val="24"/>
          <w:szCs w:val="24"/>
        </w:rPr>
        <w:t xml:space="preserve"> </w:t>
      </w:r>
      <w:r w:rsidRPr="007C3A84">
        <w:rPr>
          <w:rFonts w:ascii="Times New Roman" w:hAnsi="Times New Roman"/>
          <w:sz w:val="24"/>
          <w:szCs w:val="24"/>
        </w:rPr>
        <w:t>not</w:t>
      </w:r>
      <w:r w:rsidRPr="007C3A84">
        <w:rPr>
          <w:rFonts w:ascii="Times New Roman" w:hAnsi="Times New Roman"/>
          <w:spacing w:val="1"/>
          <w:sz w:val="24"/>
          <w:szCs w:val="24"/>
        </w:rPr>
        <w:t xml:space="preserve"> </w:t>
      </w:r>
      <w:r w:rsidRPr="007C3A84">
        <w:rPr>
          <w:rFonts w:ascii="Times New Roman" w:hAnsi="Times New Roman"/>
          <w:sz w:val="24"/>
          <w:szCs w:val="24"/>
        </w:rPr>
        <w:t>been</w:t>
      </w:r>
      <w:r w:rsidRPr="007C3A84">
        <w:rPr>
          <w:rFonts w:ascii="Times New Roman" w:hAnsi="Times New Roman"/>
          <w:spacing w:val="2"/>
          <w:sz w:val="24"/>
          <w:szCs w:val="24"/>
        </w:rPr>
        <w:t xml:space="preserve"> </w:t>
      </w:r>
      <w:r w:rsidRPr="007C3A84">
        <w:rPr>
          <w:rFonts w:ascii="Times New Roman" w:hAnsi="Times New Roman"/>
          <w:spacing w:val="-2"/>
          <w:sz w:val="24"/>
          <w:szCs w:val="24"/>
        </w:rPr>
        <w:t>made.</w:t>
      </w:r>
    </w:p>
    <w:p w14:paraId="41E49E81" w14:textId="77777777" w:rsidR="00CF36F8" w:rsidRPr="007C3A84" w:rsidRDefault="00CF36F8" w:rsidP="00CF36F8">
      <w:pPr>
        <w:pStyle w:val="ListParagraph"/>
        <w:widowControl w:val="0"/>
        <w:numPr>
          <w:ilvl w:val="2"/>
          <w:numId w:val="2"/>
        </w:numPr>
        <w:autoSpaceDE w:val="0"/>
        <w:autoSpaceDN w:val="0"/>
        <w:ind w:left="1260" w:right="158" w:hanging="547"/>
        <w:contextualSpacing w:val="0"/>
        <w:jc w:val="both"/>
        <w:rPr>
          <w:sz w:val="24"/>
          <w:szCs w:val="24"/>
        </w:rPr>
      </w:pPr>
      <w:r w:rsidRPr="007C3A84">
        <w:rPr>
          <w:sz w:val="24"/>
          <w:szCs w:val="24"/>
        </w:rPr>
        <w:t>The City shall indicate in all of its invitations to bid, its requests for proposals and its solicitations for Contracts that it shall apply a Bid Preference in accordance with this Chapter.</w:t>
      </w:r>
    </w:p>
    <w:p w14:paraId="7AA189C2" w14:textId="77777777" w:rsidR="00CF36F8" w:rsidRPr="007C3A84" w:rsidRDefault="00CF36F8" w:rsidP="00CF36F8">
      <w:pPr>
        <w:pStyle w:val="ListParagraph"/>
        <w:widowControl w:val="0"/>
        <w:numPr>
          <w:ilvl w:val="2"/>
          <w:numId w:val="2"/>
        </w:numPr>
        <w:autoSpaceDE w:val="0"/>
        <w:autoSpaceDN w:val="0"/>
        <w:ind w:left="1260" w:right="158" w:hanging="547"/>
        <w:contextualSpacing w:val="0"/>
        <w:jc w:val="both"/>
        <w:rPr>
          <w:sz w:val="24"/>
          <w:szCs w:val="24"/>
        </w:rPr>
      </w:pPr>
      <w:r w:rsidRPr="007C3A84">
        <w:rPr>
          <w:sz w:val="24"/>
          <w:szCs w:val="24"/>
        </w:rPr>
        <w:t xml:space="preserve">The maximum amount of Bid Preference applied according to this Chapter shall be:  </w:t>
      </w:r>
    </w:p>
    <w:p w14:paraId="222EE1F2" w14:textId="77777777" w:rsidR="00CF36F8" w:rsidRPr="007C3A84" w:rsidRDefault="00CF36F8" w:rsidP="00CF36F8">
      <w:pPr>
        <w:spacing w:after="40" w:line="247" w:lineRule="auto"/>
        <w:ind w:left="2160" w:hanging="720"/>
        <w:rPr>
          <w:rFonts w:ascii="Times New Roman" w:hAnsi="Times New Roman"/>
          <w:sz w:val="24"/>
          <w:szCs w:val="24"/>
        </w:rPr>
      </w:pPr>
      <w:r w:rsidRPr="007C3A84">
        <w:rPr>
          <w:rFonts w:ascii="Times New Roman" w:hAnsi="Times New Roman"/>
          <w:sz w:val="24"/>
          <w:szCs w:val="24"/>
        </w:rPr>
        <w:t>(1)</w:t>
      </w:r>
      <w:r w:rsidRPr="007C3A84">
        <w:rPr>
          <w:rFonts w:ascii="Times New Roman" w:hAnsi="Times New Roman"/>
          <w:sz w:val="24"/>
          <w:szCs w:val="24"/>
        </w:rPr>
        <w:tab/>
        <w:t>For contracts up to $500,000, the maximum Bid Preference shall be $10,000; and</w:t>
      </w:r>
    </w:p>
    <w:p w14:paraId="7B9ECE29" w14:textId="77777777" w:rsidR="00CF36F8" w:rsidRPr="007C3A84" w:rsidRDefault="00CF36F8" w:rsidP="00CF36F8">
      <w:pPr>
        <w:spacing w:after="40" w:line="247" w:lineRule="auto"/>
        <w:ind w:left="2160" w:hanging="720"/>
        <w:rPr>
          <w:rFonts w:ascii="Times New Roman" w:hAnsi="Times New Roman"/>
          <w:sz w:val="24"/>
          <w:szCs w:val="24"/>
        </w:rPr>
      </w:pPr>
      <w:r w:rsidRPr="007C3A84">
        <w:rPr>
          <w:rFonts w:ascii="Times New Roman" w:hAnsi="Times New Roman"/>
          <w:sz w:val="24"/>
          <w:szCs w:val="24"/>
        </w:rPr>
        <w:t>(2)</w:t>
      </w:r>
      <w:r w:rsidRPr="007C3A84">
        <w:rPr>
          <w:rFonts w:ascii="Times New Roman" w:hAnsi="Times New Roman"/>
          <w:sz w:val="24"/>
          <w:szCs w:val="24"/>
        </w:rPr>
        <w:tab/>
        <w:t>For contracts from $500,001 to $1,000,000 and higher, the maximum Bid Preference shall be $25,000.</w:t>
      </w:r>
    </w:p>
    <w:p w14:paraId="16580584" w14:textId="77777777" w:rsidR="00CF36F8" w:rsidRPr="007C3A84" w:rsidRDefault="00CF36F8" w:rsidP="00CF36F8">
      <w:pPr>
        <w:pStyle w:val="BodyText"/>
        <w:spacing w:before="2" w:after="40"/>
        <w:ind w:left="106"/>
        <w:rPr>
          <w:rFonts w:ascii="Times New Roman" w:hAnsi="Times New Roman"/>
          <w:sz w:val="24"/>
          <w:szCs w:val="24"/>
        </w:rPr>
      </w:pPr>
    </w:p>
    <w:p w14:paraId="49D84DED" w14:textId="77777777" w:rsidR="00CF36F8" w:rsidRPr="007C3A84" w:rsidRDefault="00CF36F8" w:rsidP="00CF36F8">
      <w:pPr>
        <w:spacing w:after="240"/>
        <w:ind w:firstLine="720"/>
        <w:jc w:val="both"/>
        <w:rPr>
          <w:rFonts w:ascii="Times New Roman" w:hAnsi="Times New Roman"/>
          <w:sz w:val="24"/>
          <w:szCs w:val="24"/>
        </w:rPr>
      </w:pPr>
      <w:r w:rsidRPr="007C3A84">
        <w:rPr>
          <w:rFonts w:ascii="Times New Roman" w:eastAsia="Tahoma" w:hAnsi="Times New Roman"/>
          <w:b/>
          <w:bCs/>
          <w:color w:val="000000"/>
          <w:spacing w:val="4"/>
          <w:sz w:val="24"/>
          <w:szCs w:val="24"/>
          <w:u w:val="single"/>
        </w:rPr>
        <w:t>Section 2</w:t>
      </w:r>
      <w:r w:rsidRPr="007C3A84">
        <w:rPr>
          <w:rFonts w:ascii="Times New Roman" w:eastAsia="Tahoma" w:hAnsi="Times New Roman"/>
          <w:color w:val="000000"/>
          <w:spacing w:val="4"/>
          <w:sz w:val="24"/>
          <w:szCs w:val="24"/>
        </w:rPr>
        <w:t xml:space="preserve">. </w:t>
      </w:r>
      <w:r w:rsidRPr="007C3A84">
        <w:rPr>
          <w:rFonts w:ascii="Times New Roman" w:hAnsi="Times New Roman"/>
          <w:sz w:val="24"/>
          <w:szCs w:val="24"/>
        </w:rPr>
        <w:t xml:space="preserve">That it is hereby found and determined that all formal actions of this Council concerning and relating to the passage of this Ordinance were adopted in an open meeting of this Council and that all </w:t>
      </w:r>
      <w:r w:rsidRPr="007C3A84">
        <w:rPr>
          <w:rFonts w:ascii="Times New Roman" w:eastAsia="Tahoma" w:hAnsi="Times New Roman"/>
          <w:color w:val="000000"/>
          <w:spacing w:val="4"/>
          <w:sz w:val="24"/>
          <w:szCs w:val="24"/>
        </w:rPr>
        <w:t>deliberations</w:t>
      </w:r>
      <w:r w:rsidRPr="007C3A84">
        <w:rPr>
          <w:rFonts w:ascii="Times New Roman" w:hAnsi="Times New Roman"/>
          <w:sz w:val="24"/>
          <w:szCs w:val="24"/>
        </w:rPr>
        <w:t xml:space="preserve"> of this Council and any of its committees that resulted in such formal action were in meetings open to the public in compliance with all legal requirements, including O.R.C. §121.22.</w:t>
      </w:r>
    </w:p>
    <w:p w14:paraId="0A32670D" w14:textId="77777777" w:rsidR="00CF36F8" w:rsidRPr="007C3A84" w:rsidRDefault="00CF36F8" w:rsidP="00CF36F8">
      <w:pPr>
        <w:spacing w:after="240"/>
        <w:ind w:firstLine="720"/>
        <w:jc w:val="both"/>
        <w:rPr>
          <w:rFonts w:ascii="Times New Roman" w:hAnsi="Times New Roman"/>
          <w:sz w:val="24"/>
          <w:szCs w:val="24"/>
        </w:rPr>
      </w:pPr>
      <w:r w:rsidRPr="007C3A84">
        <w:rPr>
          <w:rFonts w:ascii="Times New Roman" w:hAnsi="Times New Roman"/>
          <w:b/>
          <w:sz w:val="24"/>
          <w:szCs w:val="24"/>
          <w:u w:val="single"/>
        </w:rPr>
        <w:t>Section 4</w:t>
      </w:r>
      <w:r w:rsidRPr="007C3A84">
        <w:rPr>
          <w:rFonts w:ascii="Times New Roman" w:hAnsi="Times New Roman"/>
          <w:b/>
          <w:sz w:val="24"/>
          <w:szCs w:val="24"/>
        </w:rPr>
        <w:t>.</w:t>
      </w:r>
      <w:r w:rsidRPr="007C3A84">
        <w:rPr>
          <w:rFonts w:ascii="Times New Roman" w:hAnsi="Times New Roman"/>
          <w:sz w:val="24"/>
          <w:szCs w:val="24"/>
        </w:rPr>
        <w:t xml:space="preserve">  That this Ordinance is hereby declared to be an emergency measure necessary for the immediate preservation of the public health, safety and general welfare of the residents; and, additionally, in accordance with Section 3.06 of the Charter of the City of Huron, appropriation ordinances shall take effect immediately. </w:t>
      </w:r>
      <w:r w:rsidRPr="007C3A84">
        <w:rPr>
          <w:rFonts w:ascii="Times New Roman" w:hAnsi="Times New Roman"/>
          <w:b/>
          <w:sz w:val="24"/>
          <w:szCs w:val="24"/>
        </w:rPr>
        <w:t>WHEREFORE,</w:t>
      </w:r>
      <w:r w:rsidRPr="007C3A84">
        <w:rPr>
          <w:rFonts w:ascii="Times New Roman" w:hAnsi="Times New Roman"/>
          <w:sz w:val="24"/>
          <w:szCs w:val="24"/>
        </w:rPr>
        <w:t xml:space="preserve"> this </w:t>
      </w:r>
      <w:r w:rsidRPr="007C3A84">
        <w:rPr>
          <w:rFonts w:ascii="Times New Roman" w:eastAsia="Tahoma" w:hAnsi="Times New Roman"/>
          <w:color w:val="000000"/>
          <w:spacing w:val="4"/>
          <w:sz w:val="24"/>
          <w:szCs w:val="24"/>
        </w:rPr>
        <w:t>Ordinance</w:t>
      </w:r>
      <w:r w:rsidRPr="007C3A84">
        <w:rPr>
          <w:rFonts w:ascii="Times New Roman" w:hAnsi="Times New Roman"/>
          <w:sz w:val="24"/>
          <w:szCs w:val="24"/>
        </w:rPr>
        <w:t xml:space="preserve"> shall take effect immediately upon its adoption.</w:t>
      </w:r>
    </w:p>
    <w:p w14:paraId="3EDE20BC" w14:textId="60545F9C" w:rsidR="00B2392D" w:rsidRPr="007C3A84" w:rsidRDefault="00B2392D" w:rsidP="00CF36F8">
      <w:pPr>
        <w:rPr>
          <w:rFonts w:ascii="Times New Roman" w:hAnsi="Times New Roman"/>
        </w:rPr>
      </w:pPr>
    </w:p>
    <w:sectPr w:rsidR="00B2392D" w:rsidRPr="007C3A84" w:rsidSect="007C3A84">
      <w:headerReference w:type="firs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50E3" w14:textId="77777777" w:rsidR="003B64B7" w:rsidRDefault="003B64B7" w:rsidP="00414D84">
      <w:pPr>
        <w:spacing w:after="0" w:line="240" w:lineRule="auto"/>
      </w:pPr>
      <w:r>
        <w:separator/>
      </w:r>
    </w:p>
  </w:endnote>
  <w:endnote w:type="continuationSeparator" w:id="0">
    <w:p w14:paraId="4B037074" w14:textId="77777777" w:rsidR="003B64B7" w:rsidRDefault="003B64B7" w:rsidP="00414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E88F" w14:textId="77777777" w:rsidR="007C3A84" w:rsidRPr="00414D84" w:rsidRDefault="007C3A84" w:rsidP="007C3A84">
    <w:pPr>
      <w:spacing w:after="0" w:line="240" w:lineRule="auto"/>
      <w:jc w:val="center"/>
      <w:rPr>
        <w:rFonts w:ascii="Symbol" w:hAnsi="Symbol"/>
        <w:color w:val="244061"/>
        <w:sz w:val="20"/>
        <w:szCs w:val="20"/>
      </w:rPr>
    </w:pPr>
    <w:r w:rsidRPr="003B3A9C">
      <w:rPr>
        <w:color w:val="244061"/>
        <w:sz w:val="20"/>
        <w:szCs w:val="20"/>
      </w:rPr>
      <w:t xml:space="preserve">Huron Municipal Building </w:t>
    </w:r>
    <w:r>
      <w:rPr>
        <w:rFonts w:cs="Calibri"/>
        <w:color w:val="244061"/>
        <w:sz w:val="20"/>
        <w:szCs w:val="20"/>
      </w:rPr>
      <w:t>•</w:t>
    </w:r>
    <w:r w:rsidRPr="003B3A9C">
      <w:rPr>
        <w:color w:val="244061"/>
        <w:sz w:val="20"/>
        <w:szCs w:val="20"/>
      </w:rPr>
      <w:t xml:space="preserve"> 417 Main Street </w:t>
    </w:r>
    <w:r>
      <w:rPr>
        <w:rFonts w:cs="Calibri"/>
        <w:color w:val="244061"/>
        <w:sz w:val="20"/>
        <w:szCs w:val="20"/>
      </w:rPr>
      <w:t>•</w:t>
    </w:r>
    <w:r w:rsidRPr="003B3A9C">
      <w:rPr>
        <w:color w:val="244061"/>
        <w:sz w:val="20"/>
        <w:szCs w:val="20"/>
      </w:rPr>
      <w:t xml:space="preserve"> Huron, Ohio 44839 </w:t>
    </w:r>
    <w:r>
      <w:rPr>
        <w:rFonts w:cs="Calibri"/>
        <w:color w:val="244061"/>
        <w:sz w:val="20"/>
        <w:szCs w:val="20"/>
      </w:rPr>
      <w:t>•</w:t>
    </w:r>
    <w:r w:rsidRPr="003B3A9C">
      <w:rPr>
        <w:color w:val="244061"/>
        <w:sz w:val="20"/>
        <w:szCs w:val="20"/>
      </w:rPr>
      <w:t xml:space="preserve"> 419-433-5000 </w:t>
    </w:r>
    <w:r>
      <w:rPr>
        <w:rFonts w:cs="Calibri"/>
        <w:color w:val="244061"/>
        <w:sz w:val="20"/>
        <w:szCs w:val="20"/>
      </w:rPr>
      <w:t>•</w:t>
    </w:r>
    <w:r w:rsidRPr="003B3A9C">
      <w:rPr>
        <w:color w:val="244061"/>
        <w:sz w:val="20"/>
        <w:szCs w:val="20"/>
      </w:rPr>
      <w:t xml:space="preserve"> Fax:419-433-5120</w:t>
    </w:r>
  </w:p>
  <w:p w14:paraId="18771D61" w14:textId="6458B105" w:rsidR="007C3A84" w:rsidRPr="007C3A84" w:rsidRDefault="007C3A84" w:rsidP="007C3A84">
    <w:pPr>
      <w:jc w:val="center"/>
      <w:rPr>
        <w:color w:val="244061"/>
        <w:sz w:val="20"/>
        <w:szCs w:val="20"/>
      </w:rPr>
    </w:pPr>
    <w:r w:rsidRPr="003B3A9C">
      <w:rPr>
        <w:color w:val="244061"/>
        <w:sz w:val="20"/>
        <w:szCs w:val="20"/>
      </w:rPr>
      <w:t>www.cityofhuron.org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FAA54" w14:textId="77777777" w:rsidR="003B64B7" w:rsidRDefault="003B64B7" w:rsidP="00414D84">
      <w:pPr>
        <w:spacing w:after="0" w:line="240" w:lineRule="auto"/>
      </w:pPr>
      <w:r>
        <w:separator/>
      </w:r>
    </w:p>
  </w:footnote>
  <w:footnote w:type="continuationSeparator" w:id="0">
    <w:p w14:paraId="792EC3DC" w14:textId="77777777" w:rsidR="003B64B7" w:rsidRDefault="003B64B7" w:rsidP="00414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473F" w14:textId="77777777" w:rsidR="007C3A84" w:rsidRDefault="007C3A84" w:rsidP="007C3A84">
    <w:pPr>
      <w:pStyle w:val="Header"/>
      <w:jc w:val="center"/>
    </w:pPr>
    <w:r>
      <w:rPr>
        <w:noProof/>
      </w:rPr>
      <w:drawing>
        <wp:anchor distT="0" distB="0" distL="114300" distR="114300" simplePos="0" relativeHeight="251659264" behindDoc="1" locked="0" layoutInCell="1" allowOverlap="1" wp14:anchorId="51791101" wp14:editId="2C8E3A64">
          <wp:simplePos x="0" y="0"/>
          <wp:positionH relativeFrom="column">
            <wp:posOffset>1564005</wp:posOffset>
          </wp:positionH>
          <wp:positionV relativeFrom="paragraph">
            <wp:posOffset>-59690</wp:posOffset>
          </wp:positionV>
          <wp:extent cx="2619375" cy="11061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1106170"/>
                  </a:xfrm>
                  <a:prstGeom prst="rect">
                    <a:avLst/>
                  </a:prstGeom>
                  <a:noFill/>
                </pic:spPr>
              </pic:pic>
            </a:graphicData>
          </a:graphic>
          <wp14:sizeRelH relativeFrom="page">
            <wp14:pctWidth>0</wp14:pctWidth>
          </wp14:sizeRelH>
          <wp14:sizeRelV relativeFrom="page">
            <wp14:pctHeight>0</wp14:pctHeight>
          </wp14:sizeRelV>
        </wp:anchor>
      </w:drawing>
    </w:r>
  </w:p>
  <w:p w14:paraId="67F72B25" w14:textId="6762DECD" w:rsidR="007C3A84" w:rsidRDefault="007C3A84" w:rsidP="007C3A84">
    <w:pPr>
      <w:pStyle w:val="Header"/>
      <w:jc w:val="center"/>
    </w:pPr>
  </w:p>
  <w:p w14:paraId="570A3B75" w14:textId="3E97E14E" w:rsidR="007C3A84" w:rsidRDefault="007C3A84" w:rsidP="007C3A84">
    <w:pPr>
      <w:pStyle w:val="Header"/>
      <w:jc w:val="center"/>
    </w:pPr>
  </w:p>
  <w:p w14:paraId="63AB3318" w14:textId="39D3FDAE" w:rsidR="007C3A84" w:rsidRDefault="007C3A84" w:rsidP="007C3A84">
    <w:pPr>
      <w:pStyle w:val="Header"/>
      <w:jc w:val="center"/>
    </w:pPr>
  </w:p>
  <w:p w14:paraId="14B7CD83" w14:textId="6A53D123" w:rsidR="007C3A84" w:rsidRDefault="007C3A84" w:rsidP="007C3A84">
    <w:pPr>
      <w:pStyle w:val="Header"/>
      <w:jc w:val="center"/>
    </w:pPr>
  </w:p>
  <w:p w14:paraId="2C8B0E8C" w14:textId="6DB9DABC" w:rsidR="007C3A84" w:rsidRDefault="007C3A84" w:rsidP="007C3A84">
    <w:pPr>
      <w:pStyle w:val="Header"/>
      <w:jc w:val="center"/>
    </w:pPr>
  </w:p>
  <w:p w14:paraId="0E096240" w14:textId="190ADFC8" w:rsidR="007C3A84" w:rsidRDefault="007C3A84" w:rsidP="007C3A84">
    <w:pPr>
      <w:pStyle w:val="Header"/>
      <w:jc w:val="center"/>
    </w:pPr>
  </w:p>
  <w:p w14:paraId="5137CDC7" w14:textId="77777777" w:rsidR="007C3A84" w:rsidRDefault="007C3A84" w:rsidP="007C3A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2CDB"/>
    <w:multiLevelType w:val="multilevel"/>
    <w:tmpl w:val="990C0F04"/>
    <w:lvl w:ilvl="0">
      <w:start w:val="158"/>
      <w:numFmt w:val="decimal"/>
      <w:lvlText w:val="%1"/>
      <w:lvlJc w:val="left"/>
      <w:pPr>
        <w:ind w:left="730" w:hanging="625"/>
      </w:pPr>
    </w:lvl>
    <w:lvl w:ilvl="1">
      <w:start w:val="1"/>
      <w:numFmt w:val="decimalZero"/>
      <w:lvlText w:val="%1.%2"/>
      <w:lvlJc w:val="left"/>
      <w:pPr>
        <w:ind w:left="730" w:hanging="625"/>
      </w:pPr>
      <w:rPr>
        <w:rFonts w:ascii="Times New Roman" w:eastAsia="Times New Roman" w:hAnsi="Times New Roman" w:cs="Times New Roman" w:hint="default"/>
        <w:b w:val="0"/>
        <w:bCs w:val="0"/>
        <w:i w:val="0"/>
        <w:iCs w:val="0"/>
        <w:w w:val="101"/>
        <w:sz w:val="19"/>
        <w:szCs w:val="19"/>
      </w:rPr>
    </w:lvl>
    <w:lvl w:ilvl="2">
      <w:start w:val="1"/>
      <w:numFmt w:val="lowerLetter"/>
      <w:lvlText w:val="(%3)"/>
      <w:lvlJc w:val="left"/>
      <w:pPr>
        <w:ind w:left="1080" w:hanging="360"/>
      </w:pPr>
      <w:rPr>
        <w:rFonts w:ascii="Times New Roman" w:eastAsia="Times New Roman" w:hAnsi="Times New Roman" w:cs="Times New Roman" w:hint="default"/>
        <w:b w:val="0"/>
        <w:bCs w:val="0"/>
        <w:i w:val="0"/>
        <w:iCs w:val="0"/>
        <w:spacing w:val="-1"/>
        <w:w w:val="101"/>
        <w:sz w:val="19"/>
        <w:szCs w:val="19"/>
      </w:rPr>
    </w:lvl>
    <w:lvl w:ilvl="3">
      <w:start w:val="1"/>
      <w:numFmt w:val="decimal"/>
      <w:lvlText w:val="(%4)"/>
      <w:lvlJc w:val="left"/>
      <w:pPr>
        <w:ind w:left="762" w:hanging="368"/>
      </w:pPr>
      <w:rPr>
        <w:rFonts w:ascii="Times New Roman" w:eastAsia="Times New Roman" w:hAnsi="Times New Roman" w:cs="Times New Roman" w:hint="default"/>
        <w:b w:val="0"/>
        <w:bCs w:val="0"/>
        <w:i w:val="0"/>
        <w:iCs w:val="0"/>
        <w:w w:val="101"/>
        <w:sz w:val="19"/>
        <w:szCs w:val="19"/>
      </w:rPr>
    </w:lvl>
    <w:lvl w:ilvl="4">
      <w:numFmt w:val="bullet"/>
      <w:lvlText w:val="•"/>
      <w:lvlJc w:val="left"/>
      <w:pPr>
        <w:ind w:left="2625" w:hanging="368"/>
      </w:pPr>
    </w:lvl>
    <w:lvl w:ilvl="5">
      <w:numFmt w:val="bullet"/>
      <w:lvlText w:val="•"/>
      <w:lvlJc w:val="left"/>
      <w:pPr>
        <w:ind w:left="3991" w:hanging="368"/>
      </w:pPr>
    </w:lvl>
    <w:lvl w:ilvl="6">
      <w:numFmt w:val="bullet"/>
      <w:lvlText w:val="•"/>
      <w:lvlJc w:val="left"/>
      <w:pPr>
        <w:ind w:left="5357" w:hanging="368"/>
      </w:pPr>
    </w:lvl>
    <w:lvl w:ilvl="7">
      <w:numFmt w:val="bullet"/>
      <w:lvlText w:val="•"/>
      <w:lvlJc w:val="left"/>
      <w:pPr>
        <w:ind w:left="6722" w:hanging="368"/>
      </w:pPr>
    </w:lvl>
    <w:lvl w:ilvl="8">
      <w:numFmt w:val="bullet"/>
      <w:lvlText w:val="•"/>
      <w:lvlJc w:val="left"/>
      <w:pPr>
        <w:ind w:left="8088" w:hanging="368"/>
      </w:pPr>
    </w:lvl>
  </w:abstractNum>
  <w:abstractNum w:abstractNumId="1" w15:restartNumberingAfterBreak="0">
    <w:nsid w:val="46015109"/>
    <w:multiLevelType w:val="multilevel"/>
    <w:tmpl w:val="A3FA3EA8"/>
    <w:lvl w:ilvl="0">
      <w:start w:val="158"/>
      <w:numFmt w:val="decimal"/>
      <w:lvlText w:val="%1"/>
      <w:lvlJc w:val="left"/>
      <w:pPr>
        <w:ind w:left="730" w:hanging="625"/>
      </w:pPr>
    </w:lvl>
    <w:lvl w:ilvl="1">
      <w:start w:val="1"/>
      <w:numFmt w:val="decimalZero"/>
      <w:lvlText w:val="%1.%2"/>
      <w:lvlJc w:val="left"/>
      <w:pPr>
        <w:ind w:left="730" w:hanging="625"/>
      </w:pPr>
      <w:rPr>
        <w:rFonts w:ascii="Times New Roman" w:eastAsia="Times New Roman" w:hAnsi="Times New Roman" w:cs="Times New Roman" w:hint="default"/>
        <w:b w:val="0"/>
        <w:bCs w:val="0"/>
        <w:i w:val="0"/>
        <w:iCs w:val="0"/>
        <w:w w:val="101"/>
        <w:sz w:val="19"/>
        <w:szCs w:val="19"/>
      </w:rPr>
    </w:lvl>
    <w:lvl w:ilvl="2">
      <w:start w:val="1"/>
      <w:numFmt w:val="lowerLetter"/>
      <w:lvlText w:val="(%3)"/>
      <w:lvlJc w:val="left"/>
      <w:pPr>
        <w:ind w:left="1080" w:hanging="360"/>
      </w:pPr>
      <w:rPr>
        <w:rFonts w:ascii="Times New Roman" w:eastAsia="Times New Roman" w:hAnsi="Times New Roman" w:cs="Times New Roman" w:hint="default"/>
        <w:b w:val="0"/>
        <w:bCs w:val="0"/>
        <w:i w:val="0"/>
        <w:iCs w:val="0"/>
        <w:spacing w:val="-1"/>
        <w:w w:val="101"/>
        <w:sz w:val="24"/>
        <w:szCs w:val="24"/>
      </w:rPr>
    </w:lvl>
    <w:lvl w:ilvl="3">
      <w:start w:val="1"/>
      <w:numFmt w:val="decimal"/>
      <w:lvlText w:val="(%4)"/>
      <w:lvlJc w:val="left"/>
      <w:pPr>
        <w:ind w:left="762" w:hanging="368"/>
      </w:pPr>
      <w:rPr>
        <w:rFonts w:ascii="Times New Roman" w:eastAsia="Times New Roman" w:hAnsi="Times New Roman" w:cs="Times New Roman" w:hint="default"/>
        <w:b w:val="0"/>
        <w:bCs w:val="0"/>
        <w:i w:val="0"/>
        <w:iCs w:val="0"/>
        <w:w w:val="101"/>
        <w:sz w:val="19"/>
        <w:szCs w:val="19"/>
      </w:rPr>
    </w:lvl>
    <w:lvl w:ilvl="4">
      <w:numFmt w:val="bullet"/>
      <w:lvlText w:val="•"/>
      <w:lvlJc w:val="left"/>
      <w:pPr>
        <w:ind w:left="2625" w:hanging="368"/>
      </w:pPr>
    </w:lvl>
    <w:lvl w:ilvl="5">
      <w:numFmt w:val="bullet"/>
      <w:lvlText w:val="•"/>
      <w:lvlJc w:val="left"/>
      <w:pPr>
        <w:ind w:left="3991" w:hanging="368"/>
      </w:pPr>
    </w:lvl>
    <w:lvl w:ilvl="6">
      <w:numFmt w:val="bullet"/>
      <w:lvlText w:val="•"/>
      <w:lvlJc w:val="left"/>
      <w:pPr>
        <w:ind w:left="5357" w:hanging="368"/>
      </w:pPr>
    </w:lvl>
    <w:lvl w:ilvl="7">
      <w:numFmt w:val="bullet"/>
      <w:lvlText w:val="•"/>
      <w:lvlJc w:val="left"/>
      <w:pPr>
        <w:ind w:left="6722" w:hanging="368"/>
      </w:pPr>
    </w:lvl>
    <w:lvl w:ilvl="8">
      <w:numFmt w:val="bullet"/>
      <w:lvlText w:val="•"/>
      <w:lvlJc w:val="left"/>
      <w:pPr>
        <w:ind w:left="8088" w:hanging="368"/>
      </w:pPr>
    </w:lvl>
  </w:abstractNum>
  <w:num w:numId="1" w16cid:durableId="1087724413">
    <w:abstractNumId w:val="1"/>
    <w:lvlOverride w:ilvl="0">
      <w:startOverride w:val="15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1977565460">
    <w:abstractNumId w:val="0"/>
    <w:lvlOverride w:ilvl="0">
      <w:startOverride w:val="15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9C"/>
    <w:rsid w:val="000364A1"/>
    <w:rsid w:val="00062404"/>
    <w:rsid w:val="000A0572"/>
    <w:rsid w:val="000D754E"/>
    <w:rsid w:val="000E2AE0"/>
    <w:rsid w:val="000E60F2"/>
    <w:rsid w:val="000E6ECA"/>
    <w:rsid w:val="001222FE"/>
    <w:rsid w:val="00124855"/>
    <w:rsid w:val="00137ABA"/>
    <w:rsid w:val="001410DF"/>
    <w:rsid w:val="00141C4D"/>
    <w:rsid w:val="00143158"/>
    <w:rsid w:val="001560B1"/>
    <w:rsid w:val="001822AC"/>
    <w:rsid w:val="001A3725"/>
    <w:rsid w:val="001B0FC6"/>
    <w:rsid w:val="001B4F2B"/>
    <w:rsid w:val="001B5C42"/>
    <w:rsid w:val="001B5C60"/>
    <w:rsid w:val="001C3D24"/>
    <w:rsid w:val="001F7D80"/>
    <w:rsid w:val="00237DE5"/>
    <w:rsid w:val="002F373E"/>
    <w:rsid w:val="0031126D"/>
    <w:rsid w:val="00361B57"/>
    <w:rsid w:val="003B3A9C"/>
    <w:rsid w:val="003B64B7"/>
    <w:rsid w:val="0040462F"/>
    <w:rsid w:val="00414D84"/>
    <w:rsid w:val="0042005F"/>
    <w:rsid w:val="00421E2E"/>
    <w:rsid w:val="00425A9E"/>
    <w:rsid w:val="00425E3D"/>
    <w:rsid w:val="00431C8A"/>
    <w:rsid w:val="00433854"/>
    <w:rsid w:val="00447544"/>
    <w:rsid w:val="004973CF"/>
    <w:rsid w:val="004B02A7"/>
    <w:rsid w:val="004D6100"/>
    <w:rsid w:val="004D675D"/>
    <w:rsid w:val="00547139"/>
    <w:rsid w:val="00547FD1"/>
    <w:rsid w:val="00570E8C"/>
    <w:rsid w:val="00580D46"/>
    <w:rsid w:val="005904F5"/>
    <w:rsid w:val="005F7980"/>
    <w:rsid w:val="00631166"/>
    <w:rsid w:val="00643C9F"/>
    <w:rsid w:val="00651181"/>
    <w:rsid w:val="006514AD"/>
    <w:rsid w:val="00680193"/>
    <w:rsid w:val="0070691A"/>
    <w:rsid w:val="00724888"/>
    <w:rsid w:val="0073611D"/>
    <w:rsid w:val="0077674F"/>
    <w:rsid w:val="00780FAA"/>
    <w:rsid w:val="00785677"/>
    <w:rsid w:val="007B4204"/>
    <w:rsid w:val="007C057B"/>
    <w:rsid w:val="007C3A84"/>
    <w:rsid w:val="007C653D"/>
    <w:rsid w:val="00867C81"/>
    <w:rsid w:val="00885283"/>
    <w:rsid w:val="008D0207"/>
    <w:rsid w:val="008E79D8"/>
    <w:rsid w:val="00923C57"/>
    <w:rsid w:val="00943DEE"/>
    <w:rsid w:val="00995270"/>
    <w:rsid w:val="009E06E9"/>
    <w:rsid w:val="009E77F0"/>
    <w:rsid w:val="00A27D77"/>
    <w:rsid w:val="00A36634"/>
    <w:rsid w:val="00A52850"/>
    <w:rsid w:val="00A61907"/>
    <w:rsid w:val="00A94B7F"/>
    <w:rsid w:val="00A96485"/>
    <w:rsid w:val="00AA5FC8"/>
    <w:rsid w:val="00AA77CA"/>
    <w:rsid w:val="00AB69F9"/>
    <w:rsid w:val="00AF6CC6"/>
    <w:rsid w:val="00B2392D"/>
    <w:rsid w:val="00B501A7"/>
    <w:rsid w:val="00B82FB0"/>
    <w:rsid w:val="00BC435C"/>
    <w:rsid w:val="00BD34AE"/>
    <w:rsid w:val="00C32E37"/>
    <w:rsid w:val="00CB68FD"/>
    <w:rsid w:val="00CF36F8"/>
    <w:rsid w:val="00D532B0"/>
    <w:rsid w:val="00D56A3E"/>
    <w:rsid w:val="00DD7F79"/>
    <w:rsid w:val="00E039CC"/>
    <w:rsid w:val="00E118B5"/>
    <w:rsid w:val="00E20EA2"/>
    <w:rsid w:val="00E4269D"/>
    <w:rsid w:val="00E4489E"/>
    <w:rsid w:val="00E74F4C"/>
    <w:rsid w:val="00EF0FB8"/>
    <w:rsid w:val="00F06708"/>
    <w:rsid w:val="00F80A6B"/>
    <w:rsid w:val="00FD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61F9"/>
  <w15:chartTrackingRefBased/>
  <w15:docId w15:val="{30818047-0764-4EE8-B23E-463F7955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Ordinance Purpose"/>
    <w:basedOn w:val="Normal"/>
    <w:next w:val="Normal"/>
    <w:link w:val="Heading1Char"/>
    <w:uiPriority w:val="9"/>
    <w:qFormat/>
    <w:rsid w:val="00CF36F8"/>
    <w:pPr>
      <w:keepNext/>
      <w:keepLines/>
      <w:spacing w:after="240" w:line="240" w:lineRule="auto"/>
      <w:jc w:val="both"/>
      <w:outlineLvl w:val="0"/>
    </w:pPr>
    <w:rPr>
      <w:rFonts w:ascii="Times New Roman Bold" w:eastAsia="Times New Roman" w:hAnsi="Times New Roman Bold"/>
      <w:b/>
      <w:caps/>
      <w:sz w:val="24"/>
      <w:szCs w:val="32"/>
    </w:rPr>
  </w:style>
  <w:style w:type="paragraph" w:styleId="Heading2">
    <w:name w:val="heading 2"/>
    <w:aliases w:val="Heading 2 - Implementation"/>
    <w:basedOn w:val="Heading1"/>
    <w:next w:val="ListParagraph"/>
    <w:link w:val="Heading2Char"/>
    <w:uiPriority w:val="9"/>
    <w:unhideWhenUsed/>
    <w:qFormat/>
    <w:rsid w:val="00CF36F8"/>
    <w:pPr>
      <w:jc w:val="center"/>
      <w:outlineLvl w:val="1"/>
    </w:pPr>
    <w:rPr>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923C57"/>
    <w:pPr>
      <w:spacing w:before="100" w:after="100" w:line="240" w:lineRule="auto"/>
    </w:pPr>
    <w:rPr>
      <w:rFonts w:ascii="Times New Roman" w:eastAsia="Times New Roman" w:hAnsi="Times New Roman"/>
      <w:sz w:val="24"/>
      <w:szCs w:val="20"/>
    </w:rPr>
  </w:style>
  <w:style w:type="paragraph" w:styleId="Header">
    <w:name w:val="header"/>
    <w:basedOn w:val="Normal"/>
    <w:link w:val="HeaderChar"/>
    <w:uiPriority w:val="99"/>
    <w:unhideWhenUsed/>
    <w:rsid w:val="00923C5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uiPriority w:val="99"/>
    <w:rsid w:val="00923C57"/>
    <w:rPr>
      <w:rFonts w:ascii="Times New Roman" w:eastAsia="Times New Roman" w:hAnsi="Times New Roman"/>
    </w:rPr>
  </w:style>
  <w:style w:type="paragraph" w:styleId="BodyTextIndent">
    <w:name w:val="Body Text Indent"/>
    <w:basedOn w:val="Normal"/>
    <w:link w:val="BodyTextIndentChar"/>
    <w:semiHidden/>
    <w:unhideWhenUsed/>
    <w:rsid w:val="00923C57"/>
    <w:pPr>
      <w:spacing w:after="0" w:line="240" w:lineRule="auto"/>
      <w:ind w:left="3600" w:hanging="3600"/>
    </w:pPr>
    <w:rPr>
      <w:rFonts w:ascii="Arial" w:eastAsia="Times New Roman" w:hAnsi="Arial"/>
      <w:sz w:val="36"/>
      <w:szCs w:val="20"/>
    </w:rPr>
  </w:style>
  <w:style w:type="character" w:customStyle="1" w:styleId="BodyTextIndentChar">
    <w:name w:val="Body Text Indent Char"/>
    <w:link w:val="BodyTextIndent"/>
    <w:semiHidden/>
    <w:rsid w:val="00923C57"/>
    <w:rPr>
      <w:rFonts w:ascii="Arial" w:eastAsia="Times New Roman" w:hAnsi="Arial"/>
      <w:sz w:val="36"/>
    </w:rPr>
  </w:style>
  <w:style w:type="paragraph" w:customStyle="1" w:styleId="xl24">
    <w:name w:val="xl24"/>
    <w:basedOn w:val="Normal"/>
    <w:rsid w:val="00923C57"/>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923C57"/>
    <w:rPr>
      <w:color w:val="0000FF"/>
      <w:u w:val="single"/>
    </w:rPr>
  </w:style>
  <w:style w:type="paragraph" w:styleId="Footer">
    <w:name w:val="footer"/>
    <w:basedOn w:val="Normal"/>
    <w:link w:val="FooterChar"/>
    <w:uiPriority w:val="99"/>
    <w:unhideWhenUsed/>
    <w:rsid w:val="00414D84"/>
    <w:pPr>
      <w:tabs>
        <w:tab w:val="center" w:pos="4680"/>
        <w:tab w:val="right" w:pos="9360"/>
      </w:tabs>
    </w:pPr>
  </w:style>
  <w:style w:type="character" w:customStyle="1" w:styleId="FooterChar">
    <w:name w:val="Footer Char"/>
    <w:link w:val="Footer"/>
    <w:uiPriority w:val="99"/>
    <w:rsid w:val="00414D84"/>
    <w:rPr>
      <w:sz w:val="22"/>
      <w:szCs w:val="22"/>
    </w:rPr>
  </w:style>
  <w:style w:type="table" w:styleId="TableGrid">
    <w:name w:val="Table Grid"/>
    <w:basedOn w:val="TableNormal"/>
    <w:uiPriority w:val="59"/>
    <w:rsid w:val="001B4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33854"/>
    <w:pPr>
      <w:spacing w:after="120"/>
    </w:pPr>
  </w:style>
  <w:style w:type="character" w:customStyle="1" w:styleId="BodyTextChar">
    <w:name w:val="Body Text Char"/>
    <w:link w:val="BodyText"/>
    <w:uiPriority w:val="99"/>
    <w:semiHidden/>
    <w:rsid w:val="00433854"/>
    <w:rPr>
      <w:sz w:val="22"/>
      <w:szCs w:val="22"/>
    </w:rPr>
  </w:style>
  <w:style w:type="character" w:customStyle="1" w:styleId="Heading1Char">
    <w:name w:val="Heading 1 Char"/>
    <w:aliases w:val="Ordinance Purpose Char"/>
    <w:link w:val="Heading1"/>
    <w:uiPriority w:val="9"/>
    <w:rsid w:val="00CF36F8"/>
    <w:rPr>
      <w:rFonts w:ascii="Times New Roman Bold" w:eastAsia="Times New Roman" w:hAnsi="Times New Roman Bold"/>
      <w:b/>
      <w:caps/>
      <w:sz w:val="24"/>
      <w:szCs w:val="32"/>
    </w:rPr>
  </w:style>
  <w:style w:type="character" w:customStyle="1" w:styleId="Heading2Char">
    <w:name w:val="Heading 2 Char"/>
    <w:aliases w:val="Heading 2 - Implementation Char"/>
    <w:link w:val="Heading2"/>
    <w:uiPriority w:val="9"/>
    <w:rsid w:val="00CF36F8"/>
    <w:rPr>
      <w:rFonts w:ascii="Times New Roman Bold" w:eastAsia="Times New Roman" w:hAnsi="Times New Roman Bold"/>
      <w:b/>
      <w:caps/>
      <w:sz w:val="24"/>
      <w:szCs w:val="26"/>
    </w:rPr>
  </w:style>
  <w:style w:type="paragraph" w:styleId="Title">
    <w:name w:val="Title"/>
    <w:aliases w:val="Ordinance Title"/>
    <w:basedOn w:val="Normal"/>
    <w:next w:val="Subtitle"/>
    <w:link w:val="TitleChar"/>
    <w:uiPriority w:val="10"/>
    <w:qFormat/>
    <w:rsid w:val="00CF36F8"/>
    <w:pPr>
      <w:spacing w:after="0" w:line="278" w:lineRule="exact"/>
      <w:jc w:val="center"/>
      <w:textAlignment w:val="baseline"/>
    </w:pPr>
    <w:rPr>
      <w:rFonts w:ascii="Times New Roman" w:eastAsia="Tahoma" w:hAnsi="Times New Roman"/>
      <w:b/>
      <w:bCs/>
      <w:color w:val="000000"/>
      <w:spacing w:val="-1"/>
      <w:sz w:val="24"/>
      <w:szCs w:val="24"/>
    </w:rPr>
  </w:style>
  <w:style w:type="character" w:customStyle="1" w:styleId="TitleChar">
    <w:name w:val="Title Char"/>
    <w:aliases w:val="Ordinance Title Char"/>
    <w:link w:val="Title"/>
    <w:uiPriority w:val="10"/>
    <w:rsid w:val="00CF36F8"/>
    <w:rPr>
      <w:rFonts w:ascii="Times New Roman" w:eastAsia="Tahoma" w:hAnsi="Times New Roman"/>
      <w:b/>
      <w:bCs/>
      <w:color w:val="000000"/>
      <w:spacing w:val="-1"/>
      <w:sz w:val="24"/>
      <w:szCs w:val="24"/>
    </w:rPr>
  </w:style>
  <w:style w:type="paragraph" w:styleId="Subtitle">
    <w:name w:val="Subtitle"/>
    <w:aliases w:val="Subtitle of Ordinance"/>
    <w:basedOn w:val="Normal"/>
    <w:next w:val="Normal"/>
    <w:link w:val="SubtitleChar"/>
    <w:uiPriority w:val="11"/>
    <w:qFormat/>
    <w:rsid w:val="00CF36F8"/>
    <w:pPr>
      <w:spacing w:after="0" w:line="240" w:lineRule="auto"/>
      <w:jc w:val="center"/>
    </w:pPr>
    <w:rPr>
      <w:rFonts w:ascii="Times New Roman" w:eastAsia="PMingLiU" w:hAnsi="Times New Roman"/>
      <w:bCs/>
      <w:iCs/>
      <w:sz w:val="20"/>
      <w:szCs w:val="20"/>
    </w:rPr>
  </w:style>
  <w:style w:type="character" w:customStyle="1" w:styleId="SubtitleChar">
    <w:name w:val="Subtitle Char"/>
    <w:aliases w:val="Subtitle of Ordinance Char"/>
    <w:link w:val="Subtitle"/>
    <w:uiPriority w:val="11"/>
    <w:rsid w:val="00CF36F8"/>
    <w:rPr>
      <w:rFonts w:ascii="Times New Roman" w:eastAsia="PMingLiU" w:hAnsi="Times New Roman"/>
      <w:bCs/>
      <w:iCs/>
    </w:rPr>
  </w:style>
  <w:style w:type="paragraph" w:styleId="ListParagraph">
    <w:name w:val="List Paragraph"/>
    <w:basedOn w:val="Normal"/>
    <w:uiPriority w:val="1"/>
    <w:qFormat/>
    <w:rsid w:val="00CF36F8"/>
    <w:pPr>
      <w:spacing w:after="0" w:line="240" w:lineRule="auto"/>
      <w:ind w:left="720"/>
      <w:contextualSpacing/>
    </w:pPr>
    <w:rPr>
      <w:rFonts w:ascii="Times New Roman" w:eastAsia="PMingLiU"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91572">
      <w:bodyDiv w:val="1"/>
      <w:marLeft w:val="0"/>
      <w:marRight w:val="0"/>
      <w:marTop w:val="0"/>
      <w:marBottom w:val="0"/>
      <w:divBdr>
        <w:top w:val="none" w:sz="0" w:space="0" w:color="auto"/>
        <w:left w:val="none" w:sz="0" w:space="0" w:color="auto"/>
        <w:bottom w:val="none" w:sz="0" w:space="0" w:color="auto"/>
        <w:right w:val="none" w:sz="0" w:space="0" w:color="auto"/>
      </w:divBdr>
    </w:div>
    <w:div w:id="694582050">
      <w:bodyDiv w:val="1"/>
      <w:marLeft w:val="0"/>
      <w:marRight w:val="0"/>
      <w:marTop w:val="0"/>
      <w:marBottom w:val="0"/>
      <w:divBdr>
        <w:top w:val="none" w:sz="0" w:space="0" w:color="auto"/>
        <w:left w:val="none" w:sz="0" w:space="0" w:color="auto"/>
        <w:bottom w:val="none" w:sz="0" w:space="0" w:color="auto"/>
        <w:right w:val="none" w:sz="0" w:space="0" w:color="auto"/>
      </w:divBdr>
    </w:div>
    <w:div w:id="980230109">
      <w:bodyDiv w:val="1"/>
      <w:marLeft w:val="0"/>
      <w:marRight w:val="0"/>
      <w:marTop w:val="0"/>
      <w:marBottom w:val="0"/>
      <w:divBdr>
        <w:top w:val="none" w:sz="0" w:space="0" w:color="auto"/>
        <w:left w:val="none" w:sz="0" w:space="0" w:color="auto"/>
        <w:bottom w:val="none" w:sz="0" w:space="0" w:color="auto"/>
        <w:right w:val="none" w:sz="0" w:space="0" w:color="auto"/>
      </w:divBdr>
    </w:div>
    <w:div w:id="1278415207">
      <w:bodyDiv w:val="1"/>
      <w:marLeft w:val="0"/>
      <w:marRight w:val="0"/>
      <w:marTop w:val="0"/>
      <w:marBottom w:val="0"/>
      <w:divBdr>
        <w:top w:val="none" w:sz="0" w:space="0" w:color="auto"/>
        <w:left w:val="none" w:sz="0" w:space="0" w:color="auto"/>
        <w:bottom w:val="none" w:sz="0" w:space="0" w:color="auto"/>
        <w:right w:val="none" w:sz="0" w:space="0" w:color="auto"/>
      </w:divBdr>
    </w:div>
    <w:div w:id="17538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Gibboney</dc:creator>
  <cp:keywords/>
  <cp:lastModifiedBy>Terri Welkener</cp:lastModifiedBy>
  <cp:revision>3</cp:revision>
  <cp:lastPrinted>2021-11-30T21:10:00Z</cp:lastPrinted>
  <dcterms:created xsi:type="dcterms:W3CDTF">2022-08-10T13:23:00Z</dcterms:created>
  <dcterms:modified xsi:type="dcterms:W3CDTF">2022-08-10T13:25:00Z</dcterms:modified>
</cp:coreProperties>
</file>